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8B971" w14:textId="3291A6A7" w:rsidR="00A22644" w:rsidRPr="001B67CB" w:rsidRDefault="00BA77DA" w:rsidP="00A22644">
      <w:pPr>
        <w:pBdr>
          <w:bottom w:val="dotted" w:sz="2" w:space="1" w:color="404040" w:themeColor="text1" w:themeTint="BF"/>
        </w:pBdr>
        <w:tabs>
          <w:tab w:val="left" w:pos="3740"/>
        </w:tabs>
        <w:spacing w:after="480" w:line="276" w:lineRule="auto"/>
        <w:jc w:val="both"/>
        <w:outlineLvl w:val="0"/>
        <w:rPr>
          <w:rFonts w:cstheme="minorHAnsi"/>
          <w:b/>
          <w:spacing w:val="12"/>
          <w:kern w:val="16"/>
          <w:sz w:val="28"/>
        </w:rPr>
      </w:pPr>
      <w:bookmarkStart w:id="0" w:name="_Toc124968263"/>
      <w:bookmarkStart w:id="1" w:name="_GoBack"/>
      <w:bookmarkEnd w:id="1"/>
      <w:r w:rsidRPr="001B67CB">
        <w:rPr>
          <w:rFonts w:cstheme="minorHAnsi"/>
          <w:b/>
          <w:spacing w:val="12"/>
          <w:kern w:val="16"/>
          <w:sz w:val="28"/>
        </w:rPr>
        <w:t>Capítulo 10</w:t>
      </w:r>
      <w:r w:rsidRPr="001B67CB">
        <w:rPr>
          <w:rFonts w:cstheme="minorHAnsi"/>
          <w:bCs/>
          <w:spacing w:val="12"/>
          <w:kern w:val="16"/>
          <w:sz w:val="28"/>
        </w:rPr>
        <w:t xml:space="preserve"> | </w:t>
      </w:r>
      <w:r w:rsidRPr="001B67CB">
        <w:rPr>
          <w:rFonts w:cstheme="minorHAnsi"/>
          <w:bCs/>
          <w:kern w:val="16"/>
          <w:sz w:val="28"/>
        </w:rPr>
        <w:t>Autorização da autoridade competente</w:t>
      </w:r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6698"/>
      </w:tblGrid>
      <w:tr w:rsidR="00A22644" w14:paraId="14AEDAE5" w14:textId="77777777" w:rsidTr="00693D3F">
        <w:tc>
          <w:tcPr>
            <w:tcW w:w="1843" w:type="dxa"/>
            <w:shd w:val="clear" w:color="auto" w:fill="007749"/>
            <w:vAlign w:val="center"/>
          </w:tcPr>
          <w:p w14:paraId="737E4C22" w14:textId="77777777" w:rsidR="00A22644" w:rsidRPr="00CD4590" w:rsidRDefault="00A22644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</w:pPr>
            <w:r w:rsidRPr="00CD4590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>O que é?</w:t>
            </w:r>
          </w:p>
        </w:tc>
        <w:tc>
          <w:tcPr>
            <w:tcW w:w="6946" w:type="dxa"/>
            <w:vAlign w:val="center"/>
          </w:tcPr>
          <w:p w14:paraId="4F3BB9E0" w14:textId="77777777" w:rsidR="00A22644" w:rsidRDefault="00A22644" w:rsidP="00693D3F">
            <w:pPr>
              <w:spacing w:after="160" w:line="276" w:lineRule="auto"/>
              <w:jc w:val="both"/>
              <w:rPr>
                <w:rFonts w:cstheme="minorHAnsi"/>
                <w:kern w:val="16"/>
              </w:rPr>
            </w:pPr>
            <w:r w:rsidRPr="007309A4">
              <w:rPr>
                <w:rFonts w:cstheme="minorHAnsi"/>
                <w:kern w:val="16"/>
              </w:rPr>
              <w:t>É a autorização do ordenador de despesa para o prosseguimento da compra pública</w:t>
            </w:r>
            <w:r>
              <w:rPr>
                <w:rFonts w:cstheme="minorHAnsi"/>
                <w:kern w:val="16"/>
              </w:rPr>
              <w:t>.</w:t>
            </w:r>
          </w:p>
          <w:p w14:paraId="4FD3E6BF" w14:textId="27B91C6E" w:rsidR="008951CA" w:rsidRDefault="008951CA" w:rsidP="008951CA">
            <w:pPr>
              <w:spacing w:after="240" w:line="276" w:lineRule="auto"/>
              <w:jc w:val="both"/>
              <w:rPr>
                <w:rFonts w:cstheme="minorHAnsi"/>
                <w:kern w:val="16"/>
              </w:rPr>
            </w:pPr>
            <w:r w:rsidRPr="00024DDD">
              <w:rPr>
                <w:rFonts w:cstheme="minorHAnsi"/>
                <w:kern w:val="16"/>
              </w:rPr>
              <w:t>Nas contratações diretas (dispensa e inexigibilidade), a autorização declara quem está sendo contratado e informa o fundamento legal para a não realização da licitação.</w:t>
            </w:r>
            <w:r>
              <w:rPr>
                <w:rFonts w:cstheme="minorHAnsi"/>
                <w:kern w:val="16"/>
              </w:rPr>
              <w:t xml:space="preserve"> (</w:t>
            </w:r>
            <w:r w:rsidRPr="008951CA">
              <w:rPr>
                <w:rFonts w:cstheme="minorHAnsi"/>
                <w:i/>
                <w:iCs/>
                <w:kern w:val="16"/>
              </w:rPr>
              <w:t xml:space="preserve">Obs.: </w:t>
            </w:r>
            <w:r>
              <w:rPr>
                <w:rFonts w:cstheme="minorHAnsi"/>
                <w:i/>
                <w:iCs/>
                <w:kern w:val="16"/>
              </w:rPr>
              <w:t>Não há</w:t>
            </w:r>
            <w:r w:rsidRPr="008951CA">
              <w:rPr>
                <w:rFonts w:cstheme="minorHAnsi"/>
                <w:i/>
                <w:iCs/>
                <w:kern w:val="16"/>
              </w:rPr>
              <w:t xml:space="preserve"> necessidade de ratificação </w:t>
            </w:r>
            <w:r>
              <w:rPr>
                <w:rFonts w:cstheme="minorHAnsi"/>
                <w:i/>
                <w:iCs/>
                <w:kern w:val="16"/>
              </w:rPr>
              <w:t>do ato de autorização de contratação direta).</w:t>
            </w:r>
          </w:p>
          <w:p w14:paraId="4156943A" w14:textId="35A681F2" w:rsidR="00A22644" w:rsidRDefault="00A22644" w:rsidP="00693D3F">
            <w:pPr>
              <w:spacing w:after="16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Na licitação, ela acontece em 2 momentos</w:t>
            </w:r>
            <w:r w:rsidRPr="007309A4">
              <w:rPr>
                <w:rFonts w:cstheme="minorHAnsi"/>
                <w:kern w:val="16"/>
              </w:rPr>
              <w:t xml:space="preserve">: </w:t>
            </w:r>
          </w:p>
          <w:p w14:paraId="31814458" w14:textId="77777777" w:rsidR="00A22644" w:rsidRDefault="00A22644" w:rsidP="00693D3F">
            <w:pPr>
              <w:spacing w:after="80" w:line="276" w:lineRule="auto"/>
              <w:ind w:left="567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1. A</w:t>
            </w:r>
            <w:r w:rsidRPr="007309A4">
              <w:rPr>
                <w:rFonts w:cstheme="minorHAnsi"/>
                <w:kern w:val="16"/>
              </w:rPr>
              <w:t>o final da fase preparatória</w:t>
            </w:r>
            <w:r>
              <w:rPr>
                <w:rFonts w:cstheme="minorHAnsi"/>
                <w:kern w:val="16"/>
              </w:rPr>
              <w:t>.</w:t>
            </w:r>
          </w:p>
          <w:p w14:paraId="785CA18F" w14:textId="0E336C90" w:rsidR="008951CA" w:rsidRPr="008951CA" w:rsidRDefault="00A22644" w:rsidP="008951CA">
            <w:pPr>
              <w:spacing w:after="160" w:line="276" w:lineRule="auto"/>
              <w:ind w:left="567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2. A</w:t>
            </w:r>
            <w:r w:rsidRPr="007309A4">
              <w:rPr>
                <w:rFonts w:cstheme="minorHAnsi"/>
                <w:kern w:val="16"/>
              </w:rPr>
              <w:t xml:space="preserve">o final da fase de disputa. </w:t>
            </w:r>
          </w:p>
        </w:tc>
      </w:tr>
      <w:tr w:rsidR="00A22644" w:rsidRPr="005B1881" w14:paraId="1B502325" w14:textId="77777777" w:rsidTr="00693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1310450E" w14:textId="77777777" w:rsidR="00A22644" w:rsidRPr="00CD4590" w:rsidRDefault="00A22644" w:rsidP="00F74353">
            <w:pPr>
              <w:spacing w:before="240" w:after="240" w:line="276" w:lineRule="auto"/>
              <w:jc w:val="right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</w:pPr>
            <w:r w:rsidRPr="00B075BE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 xml:space="preserve">Quem </w:t>
            </w: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 xml:space="preserve">é o </w:t>
            </w: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br/>
              <w:t>responsável</w:t>
            </w:r>
            <w:r w:rsidRPr="00B075BE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>?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5F6F6" w14:textId="3B7FED97" w:rsidR="00A22644" w:rsidRPr="005B1881" w:rsidRDefault="00A22644" w:rsidP="00F74353">
            <w:pPr>
              <w:spacing w:before="240" w:after="240" w:line="276" w:lineRule="auto"/>
              <w:jc w:val="both"/>
              <w:rPr>
                <w:rFonts w:cstheme="minorHAnsi"/>
                <w:i/>
                <w:iCs/>
                <w:kern w:val="16"/>
              </w:rPr>
            </w:pPr>
            <w:r>
              <w:rPr>
                <w:rFonts w:cstheme="minorHAnsi"/>
                <w:kern w:val="16"/>
              </w:rPr>
              <w:t>A autorização deve ser assinada pelo ordenador de despesa do órgão</w:t>
            </w:r>
            <w:r w:rsidR="00B221A5">
              <w:rPr>
                <w:rFonts w:cstheme="minorHAnsi"/>
                <w:kern w:val="16"/>
              </w:rPr>
              <w:t xml:space="preserve"> ou a quem essa competência for delegada.</w:t>
            </w:r>
          </w:p>
        </w:tc>
      </w:tr>
    </w:tbl>
    <w:p w14:paraId="29C7B914" w14:textId="6B4598D8" w:rsidR="00A22644" w:rsidRDefault="0079115D" w:rsidP="00BA77DA">
      <w:pPr>
        <w:spacing w:before="240" w:after="240" w:line="276" w:lineRule="auto"/>
        <w:ind w:firstLine="709"/>
        <w:jc w:val="both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Abaixo est</w:t>
      </w:r>
      <w:r w:rsidR="008951CA">
        <w:rPr>
          <w:rFonts w:ascii="Segoe UI" w:hAnsi="Segoe UI" w:cs="Segoe UI"/>
          <w:kern w:val="16"/>
          <w14:ligatures w14:val="all"/>
        </w:rPr>
        <w:t>ão</w:t>
      </w:r>
      <w:r>
        <w:rPr>
          <w:rFonts w:ascii="Segoe UI" w:hAnsi="Segoe UI" w:cs="Segoe UI"/>
          <w:kern w:val="16"/>
          <w14:ligatures w14:val="all"/>
        </w:rPr>
        <w:t xml:space="preserve"> o</w:t>
      </w:r>
      <w:r w:rsidR="008951CA">
        <w:rPr>
          <w:rFonts w:ascii="Segoe UI" w:hAnsi="Segoe UI" w:cs="Segoe UI"/>
          <w:kern w:val="16"/>
          <w14:ligatures w14:val="all"/>
        </w:rPr>
        <w:t>s</w:t>
      </w:r>
      <w:r>
        <w:rPr>
          <w:rFonts w:ascii="Segoe UI" w:hAnsi="Segoe UI" w:cs="Segoe UI"/>
          <w:kern w:val="16"/>
          <w14:ligatures w14:val="all"/>
        </w:rPr>
        <w:t xml:space="preserve"> modelo</w:t>
      </w:r>
      <w:r w:rsidR="008951CA">
        <w:rPr>
          <w:rFonts w:ascii="Segoe UI" w:hAnsi="Segoe UI" w:cs="Segoe UI"/>
          <w:kern w:val="16"/>
          <w14:ligatures w14:val="all"/>
        </w:rPr>
        <w:t>s</w:t>
      </w:r>
      <w:r>
        <w:rPr>
          <w:rFonts w:ascii="Segoe UI" w:hAnsi="Segoe UI" w:cs="Segoe UI"/>
          <w:kern w:val="16"/>
          <w14:ligatures w14:val="all"/>
        </w:rPr>
        <w:t xml:space="preserve"> que deve</w:t>
      </w:r>
      <w:r w:rsidR="008951CA">
        <w:rPr>
          <w:rFonts w:ascii="Segoe UI" w:hAnsi="Segoe UI" w:cs="Segoe UI"/>
          <w:kern w:val="16"/>
          <w14:ligatures w14:val="all"/>
        </w:rPr>
        <w:t>m</w:t>
      </w:r>
      <w:r>
        <w:rPr>
          <w:rFonts w:ascii="Segoe UI" w:hAnsi="Segoe UI" w:cs="Segoe UI"/>
          <w:kern w:val="16"/>
          <w14:ligatures w14:val="all"/>
        </w:rPr>
        <w:t xml:space="preserve"> ser </w:t>
      </w:r>
      <w:r w:rsidRPr="00F224D2">
        <w:rPr>
          <w:rFonts w:ascii="Segoe UI" w:hAnsi="Segoe UI" w:cs="Segoe UI"/>
          <w:i/>
          <w:iCs/>
          <w:kern w:val="16"/>
          <w14:ligatures w14:val="all"/>
        </w:rPr>
        <w:t>seguido</w:t>
      </w:r>
      <w:r w:rsidR="008951CA">
        <w:rPr>
          <w:rFonts w:ascii="Segoe UI" w:hAnsi="Segoe UI" w:cs="Segoe UI"/>
          <w:i/>
          <w:iCs/>
          <w:kern w:val="16"/>
          <w14:ligatures w14:val="all"/>
        </w:rPr>
        <w:t>s</w:t>
      </w:r>
      <w:r>
        <w:rPr>
          <w:rFonts w:ascii="Segoe UI" w:hAnsi="Segoe UI" w:cs="Segoe UI"/>
          <w:kern w:val="16"/>
          <w14:ligatures w14:val="all"/>
        </w:rPr>
        <w:t xml:space="preserve"> pela </w:t>
      </w:r>
      <w:r w:rsidR="00D51051">
        <w:rPr>
          <w:rFonts w:ascii="Segoe UI" w:hAnsi="Segoe UI" w:cs="Segoe UI"/>
          <w:kern w:val="16"/>
          <w14:ligatures w14:val="all"/>
        </w:rPr>
        <w:t>administração pública estadual.</w:t>
      </w:r>
      <w:r w:rsidR="00A22644">
        <w:rPr>
          <w:rFonts w:ascii="Segoe UI" w:hAnsi="Segoe UI" w:cs="Segoe UI"/>
          <w:kern w:val="16"/>
          <w14:ligatures w14:val="all"/>
        </w:rPr>
        <w:br w:type="page"/>
      </w:r>
    </w:p>
    <w:p w14:paraId="37CED808" w14:textId="659C550D" w:rsidR="00FE28DA" w:rsidRDefault="00FE28DA">
      <w:pPr>
        <w:rPr>
          <w:rFonts w:ascii="Segoe UI" w:hAnsi="Segoe UI" w:cs="Segoe UI"/>
          <w:kern w:val="16"/>
          <w14:ligatures w14:val="all"/>
        </w:rPr>
      </w:pPr>
    </w:p>
    <w:p w14:paraId="1A103967" w14:textId="3DF45948" w:rsidR="005900F9" w:rsidRDefault="00FE28DA" w:rsidP="005900F9">
      <w:pPr>
        <w:spacing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CONTRATAÇÃO DIRETA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r w:rsidR="005900F9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(art. 72, VIII, da Lei Federal 14.133, de 2021)</w:t>
      </w:r>
    </w:p>
    <w:p w14:paraId="4BC3CD83" w14:textId="1C72B944" w:rsidR="00FE28DA" w:rsidRDefault="00FE28DA" w:rsidP="00024DDD">
      <w:pPr>
        <w:spacing w:after="480" w:line="276" w:lineRule="auto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</w:p>
    <w:p w14:paraId="31B002F7" w14:textId="79F014FF" w:rsidR="00FE28DA" w:rsidRPr="000A737C" w:rsidRDefault="00FE28DA" w:rsidP="00FE28DA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</w:t>
      </w:r>
      <w:r w:rsidR="00024DDD">
        <w:rPr>
          <w:rFonts w:ascii="Segoe UI" w:hAnsi="Segoe UI" w:cs="Segoe UI"/>
          <w:kern w:val="16"/>
          <w14:ligatures w14:val="all"/>
        </w:rPr>
        <w:t xml:space="preserve"> </w:t>
      </w:r>
      <w:r>
        <w:rPr>
          <w:rFonts w:ascii="Segoe UI" w:hAnsi="Segoe UI" w:cs="Segoe UI"/>
          <w:kern w:val="16"/>
          <w14:ligatures w14:val="all"/>
        </w:rPr>
        <w:t xml:space="preserve">por </w:t>
      </w:r>
      <w:r w:rsidRPr="003E170E">
        <w:rPr>
          <w:rFonts w:ascii="Segoe UI" w:hAnsi="Segoe UI" w:cs="Segoe UI"/>
          <w:i/>
          <w:iCs/>
          <w:color w:val="FF0000"/>
          <w:kern w:val="16"/>
          <w14:ligatures w14:val="all"/>
        </w:rPr>
        <w:t>inexigibilidade OU dispensa de licitação</w:t>
      </w:r>
      <w:r>
        <w:rPr>
          <w:rFonts w:ascii="Segoe UI" w:hAnsi="Segoe UI" w:cs="Segoe UI"/>
          <w:kern w:val="16"/>
          <w14:ligatures w14:val="all"/>
        </w:rPr>
        <w:t>,</w:t>
      </w:r>
      <w:r w:rsidR="00024DDD">
        <w:rPr>
          <w:rFonts w:ascii="Segoe UI" w:hAnsi="Segoe UI" w:cs="Segoe UI"/>
          <w:kern w:val="16"/>
          <w14:ligatures w14:val="all"/>
        </w:rPr>
        <w:t xml:space="preserve"> em trâmite no</w:t>
      </w:r>
      <w:r w:rsidR="00024DDD" w:rsidRPr="00024DDD">
        <w:t xml:space="preserve"> </w:t>
      </w:r>
      <w:r w:rsidR="00024DDD" w:rsidRPr="00024DDD">
        <w:rPr>
          <w:rFonts w:ascii="Segoe UI" w:hAnsi="Segoe UI" w:cs="Segoe UI"/>
          <w:kern w:val="16"/>
          <w14:ligatures w14:val="all"/>
        </w:rPr>
        <w:t>PAE nº aaaa/nnnn</w:t>
      </w:r>
      <w:r w:rsidR="00024DDD">
        <w:rPr>
          <w:rFonts w:ascii="Segoe UI" w:hAnsi="Segoe UI" w:cs="Segoe UI"/>
          <w:kern w:val="16"/>
          <w14:ligatures w14:val="all"/>
        </w:rPr>
        <w:t>,</w:t>
      </w:r>
      <w:r>
        <w:rPr>
          <w:rFonts w:ascii="Segoe UI" w:hAnsi="Segoe UI" w:cs="Segoe UI"/>
          <w:kern w:val="16"/>
          <w14:ligatures w14:val="all"/>
        </w:rPr>
        <w:t xml:space="preserve">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FE28DA" w:rsidRPr="00B10979" w14:paraId="16F65417" w14:textId="77777777" w:rsidTr="00AA5180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86E988B" w14:textId="77777777" w:rsidR="00FE28DA" w:rsidRPr="00CB3D99" w:rsidRDefault="00FE28DA" w:rsidP="00AA518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5DEEC07" w14:textId="77777777" w:rsidR="00FE28DA" w:rsidRPr="00CB3D99" w:rsidRDefault="00FE28DA" w:rsidP="00AA5180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 w:rsidRPr="00CB3D99">
              <w:rPr>
                <w:rFonts w:cstheme="minorHAnsi"/>
                <w:b/>
                <w:bCs/>
                <w:smallCaps/>
                <w:spacing w:val="12"/>
                <w:kern w:val="16"/>
              </w:rPr>
              <w:t>Estado do pará</w:t>
            </w:r>
            <w:r w:rsidRPr="00CB3D99">
              <w:rPr>
                <w:rFonts w:cstheme="minorHAnsi"/>
                <w:smallCaps/>
                <w:kern w:val="16"/>
              </w:rPr>
              <w:t xml:space="preserve"> | </w:t>
            </w:r>
            <w:r w:rsidRPr="00CB3D99">
              <w:rPr>
                <w:rFonts w:cstheme="minorHAnsi"/>
                <w:kern w:val="16"/>
              </w:rPr>
              <w:t>Nome do órgão</w:t>
            </w:r>
          </w:p>
          <w:p w14:paraId="6411B915" w14:textId="77777777" w:rsidR="00FE28DA" w:rsidRPr="00CB3D99" w:rsidRDefault="00FE28DA" w:rsidP="00AA5180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>CNPJ nº ... (do órgão).</w:t>
            </w:r>
          </w:p>
        </w:tc>
      </w:tr>
      <w:tr w:rsidR="00FE28DA" w:rsidRPr="00B10979" w14:paraId="6B676AE9" w14:textId="77777777" w:rsidTr="00AA5180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04BAB2" w14:textId="77777777" w:rsidR="00FE28DA" w:rsidRPr="00016870" w:rsidRDefault="00FE28DA" w:rsidP="00AA518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77AE4F3" w14:textId="77777777" w:rsidR="00FE28DA" w:rsidRPr="00B10979" w:rsidRDefault="00EA7EC5" w:rsidP="00AA518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31927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8DA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FE28DA" w:rsidRPr="00B10979">
              <w:rPr>
                <w:rFonts w:cstheme="minorHAnsi"/>
                <w:kern w:val="16"/>
              </w:rPr>
              <w:t xml:space="preserve"> </w:t>
            </w:r>
            <w:r w:rsidR="00FE28DA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70AE3783" w14:textId="77777777" w:rsidR="00FE28DA" w:rsidRDefault="00FE28DA" w:rsidP="00AA5180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Nome: ...</w:t>
            </w:r>
          </w:p>
          <w:p w14:paraId="66948962" w14:textId="77777777" w:rsidR="00FE28DA" w:rsidRPr="005C78AC" w:rsidRDefault="00FE28DA" w:rsidP="00AA5180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5C78AC">
              <w:rPr>
                <w:rFonts w:asciiTheme="majorHAnsi" w:hAnsiTheme="majorHAnsi" w:cstheme="majorHAnsi"/>
                <w:kern w:val="16"/>
              </w:rPr>
              <w:t>CPF</w:t>
            </w:r>
            <w:r>
              <w:rPr>
                <w:rFonts w:asciiTheme="majorHAnsi" w:hAnsiTheme="majorHAnsi" w:cstheme="majorHAnsi"/>
                <w:kern w:val="16"/>
              </w:rPr>
              <w:t xml:space="preserve"> nº ...</w:t>
            </w:r>
          </w:p>
        </w:tc>
      </w:tr>
      <w:tr w:rsidR="00FE28DA" w:rsidRPr="00B10979" w14:paraId="1812EA84" w14:textId="77777777" w:rsidTr="00AA5180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97D6593" w14:textId="77777777" w:rsidR="00FE28DA" w:rsidRDefault="00FE28DA" w:rsidP="00AA518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AEBF32" w14:textId="77777777" w:rsidR="00FE28DA" w:rsidRDefault="00EA7EC5" w:rsidP="00AA518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9647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8DA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FE28DA" w:rsidRPr="00B10979">
              <w:rPr>
                <w:rFonts w:cstheme="minorHAnsi"/>
                <w:kern w:val="16"/>
              </w:rPr>
              <w:t xml:space="preserve"> </w:t>
            </w:r>
            <w:r w:rsidR="00FE28DA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7CE9D8AC" w14:textId="77777777" w:rsidR="00FE28DA" w:rsidRDefault="00FE28DA" w:rsidP="00AA5180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Razão Social: ...</w:t>
            </w:r>
          </w:p>
          <w:p w14:paraId="322A33D3" w14:textId="77777777" w:rsidR="00FE28DA" w:rsidRDefault="00FE28DA" w:rsidP="00AA5180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>CNPJ nº ...</w:t>
            </w:r>
          </w:p>
        </w:tc>
      </w:tr>
      <w:tr w:rsidR="00FE28DA" w:rsidRPr="00B10979" w14:paraId="0788F04A" w14:textId="77777777" w:rsidTr="00AA5180">
        <w:tc>
          <w:tcPr>
            <w:tcW w:w="1985" w:type="dxa"/>
            <w:shd w:val="clear" w:color="auto" w:fill="DEEAF6" w:themeFill="accent5" w:themeFillTint="33"/>
            <w:vAlign w:val="center"/>
          </w:tcPr>
          <w:p w14:paraId="28BB7AA9" w14:textId="77777777" w:rsidR="00FE28DA" w:rsidRPr="004F4F26" w:rsidRDefault="00FE28DA" w:rsidP="00AA518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3B5D5B6B" w14:textId="7C6F14D6" w:rsidR="00FE28DA" w:rsidRPr="004F4F26" w:rsidRDefault="00024DDD" w:rsidP="00AA518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024DDD">
              <w:rPr>
                <w:rFonts w:cstheme="minorHAnsi"/>
                <w:color w:val="0070C0"/>
                <w:kern w:val="16"/>
              </w:rPr>
              <w:t xml:space="preserve">Instrução de preenchimento:  </w:t>
            </w:r>
            <w:r w:rsidR="00FE28DA" w:rsidRPr="00024DDD">
              <w:rPr>
                <w:rFonts w:cstheme="minorHAnsi"/>
                <w:color w:val="0070C0"/>
                <w:kern w:val="16"/>
              </w:rPr>
              <w:t>Descrever a contratação co</w:t>
            </w:r>
            <w:r w:rsidR="00B221A5">
              <w:rPr>
                <w:rFonts w:cstheme="minorHAnsi"/>
                <w:color w:val="0070C0"/>
                <w:kern w:val="16"/>
              </w:rPr>
              <w:t>nforme a</w:t>
            </w:r>
            <w:r w:rsidR="00FE28DA" w:rsidRPr="00024DDD">
              <w:rPr>
                <w:rFonts w:cstheme="minorHAnsi"/>
                <w:color w:val="0070C0"/>
                <w:kern w:val="16"/>
              </w:rPr>
              <w:t xml:space="preserve"> especificação do </w:t>
            </w:r>
            <w:r w:rsidR="00B221A5">
              <w:rPr>
                <w:rFonts w:cstheme="minorHAnsi"/>
                <w:color w:val="0070C0"/>
                <w:kern w:val="16"/>
              </w:rPr>
              <w:t>processo.</w:t>
            </w:r>
          </w:p>
        </w:tc>
      </w:tr>
      <w:tr w:rsidR="00FE28DA" w:rsidRPr="00B10979" w14:paraId="7B08304D" w14:textId="77777777" w:rsidTr="00AA5180">
        <w:tc>
          <w:tcPr>
            <w:tcW w:w="1985" w:type="dxa"/>
            <w:shd w:val="clear" w:color="auto" w:fill="FFFFFF" w:themeFill="background1"/>
            <w:vAlign w:val="center"/>
          </w:tcPr>
          <w:p w14:paraId="2B77073F" w14:textId="02BAF674" w:rsidR="00FE28DA" w:rsidRDefault="00FE28DA" w:rsidP="00AA518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105DD6DA" w14:textId="0F8DBC31" w:rsidR="00FE28DA" w:rsidRDefault="00024DDD" w:rsidP="00AA518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024DDD">
              <w:rPr>
                <w:rFonts w:cstheme="minorHAnsi"/>
                <w:color w:val="0070C0"/>
                <w:kern w:val="16"/>
              </w:rPr>
              <w:t xml:space="preserve">Instrução de preenchimento: </w:t>
            </w:r>
            <w:r w:rsidR="00FE28DA" w:rsidRPr="00024DDD">
              <w:rPr>
                <w:rFonts w:cstheme="minorHAnsi"/>
                <w:color w:val="0070C0"/>
                <w:kern w:val="16"/>
              </w:rPr>
              <w:t xml:space="preserve">Inserir o preço </w:t>
            </w:r>
            <w:r w:rsidRPr="00024DDD">
              <w:rPr>
                <w:rFonts w:cstheme="minorHAnsi"/>
                <w:color w:val="0070C0"/>
                <w:kern w:val="16"/>
              </w:rPr>
              <w:t>da contratação.</w:t>
            </w:r>
          </w:p>
        </w:tc>
      </w:tr>
      <w:tr w:rsidR="00FE28DA" w:rsidRPr="00B10979" w14:paraId="259A4016" w14:textId="77777777" w:rsidTr="00AA5180">
        <w:tc>
          <w:tcPr>
            <w:tcW w:w="1985" w:type="dxa"/>
            <w:shd w:val="clear" w:color="auto" w:fill="DEEAF6" w:themeFill="accent5" w:themeFillTint="33"/>
            <w:vAlign w:val="center"/>
          </w:tcPr>
          <w:p w14:paraId="0431E247" w14:textId="77777777" w:rsidR="00FE28DA" w:rsidRPr="004F4F26" w:rsidRDefault="00FE28DA" w:rsidP="00AA518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08C26B47" w14:textId="34FDCBBD" w:rsidR="00FE28DA" w:rsidRPr="004F4F26" w:rsidRDefault="00FE28DA" w:rsidP="00AA5180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 xml:space="preserve">Art. </w:t>
            </w:r>
            <w:r w:rsidR="00024DDD" w:rsidRPr="00024DDD">
              <w:rPr>
                <w:rFonts w:cstheme="minorHAnsi"/>
                <w:color w:val="0070C0"/>
                <w:kern w:val="16"/>
              </w:rPr>
              <w:t xml:space="preserve">74 ou </w:t>
            </w:r>
            <w:r w:rsidRPr="00024DDD">
              <w:rPr>
                <w:rFonts w:cstheme="minorHAnsi"/>
                <w:color w:val="0070C0"/>
                <w:kern w:val="16"/>
              </w:rPr>
              <w:t>75</w:t>
            </w:r>
            <w:r w:rsidRPr="004F4F26">
              <w:rPr>
                <w:rFonts w:cstheme="minorHAnsi"/>
                <w:kern w:val="16"/>
              </w:rPr>
              <w:t>, (</w:t>
            </w:r>
            <w:r w:rsidRPr="00024DDD">
              <w:rPr>
                <w:rFonts w:cstheme="minorHAnsi"/>
                <w:color w:val="0070C0"/>
                <w:kern w:val="16"/>
              </w:rPr>
              <w:t>inserir o inciso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FE28DA" w:rsidRPr="00B10979" w14:paraId="33823D83" w14:textId="77777777" w:rsidTr="00AA5180">
        <w:tc>
          <w:tcPr>
            <w:tcW w:w="1985" w:type="dxa"/>
            <w:shd w:val="clear" w:color="auto" w:fill="FFFFFF" w:themeFill="background1"/>
            <w:vAlign w:val="center"/>
          </w:tcPr>
          <w:p w14:paraId="299955CC" w14:textId="77777777" w:rsidR="00FE28DA" w:rsidRPr="00B10979" w:rsidRDefault="00FE28DA" w:rsidP="00AA518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A7D49B9" w14:textId="30EC0435" w:rsidR="00FE28DA" w:rsidRPr="00B10979" w:rsidRDefault="00024DDD" w:rsidP="00AA518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024DDD">
              <w:rPr>
                <w:rFonts w:cstheme="minorHAnsi"/>
                <w:color w:val="0070C0"/>
                <w:kern w:val="16"/>
              </w:rPr>
              <w:t xml:space="preserve">Instrução de preenchimento: </w:t>
            </w:r>
            <w:r w:rsidR="00FE28DA" w:rsidRPr="00024DDD">
              <w:rPr>
                <w:rFonts w:cstheme="minorHAnsi"/>
                <w:color w:val="0070C0"/>
                <w:kern w:val="16"/>
              </w:rPr>
              <w:t>Indicar a rubrica constante no atestado de disponibilidade orçamentária.</w:t>
            </w:r>
          </w:p>
        </w:tc>
      </w:tr>
    </w:tbl>
    <w:p w14:paraId="267E9572" w14:textId="32E4ADA3" w:rsidR="00FE28DA" w:rsidRPr="00CD4590" w:rsidRDefault="00FE28DA" w:rsidP="00FE28DA">
      <w:pPr>
        <w:spacing w:before="240" w:after="200"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 xml:space="preserve">Cidade (PA), </w:t>
      </w:r>
      <w:r>
        <w:rPr>
          <w:rFonts w:ascii="Segoe UI" w:hAnsi="Segoe UI" w:cs="Segoe UI"/>
          <w:kern w:val="16"/>
          <w14:ligatures w14:val="all"/>
        </w:rPr>
        <w:fldChar w:fldCharType="begin"/>
      </w:r>
      <w:r>
        <w:rPr>
          <w:rFonts w:ascii="Segoe UI" w:hAnsi="Segoe UI" w:cs="Segoe UI"/>
          <w:kern w:val="16"/>
          <w14:ligatures w14:val="all"/>
        </w:rPr>
        <w:instrText xml:space="preserve"> TIME \@ "d' de 'MMMM' de 'yyyy" </w:instrText>
      </w:r>
      <w:r>
        <w:rPr>
          <w:rFonts w:ascii="Segoe UI" w:hAnsi="Segoe UI" w:cs="Segoe UI"/>
          <w:kern w:val="16"/>
          <w14:ligatures w14:val="all"/>
        </w:rPr>
        <w:fldChar w:fldCharType="separate"/>
      </w:r>
      <w:r w:rsidR="00EA7EC5">
        <w:rPr>
          <w:rFonts w:ascii="Segoe UI" w:hAnsi="Segoe UI" w:cs="Segoe UI"/>
          <w:noProof/>
          <w:kern w:val="16"/>
          <w14:ligatures w14:val="all"/>
        </w:rPr>
        <w:t>17 de dezembro de 2024</w:t>
      </w:r>
      <w:r>
        <w:rPr>
          <w:rFonts w:ascii="Segoe UI" w:hAnsi="Segoe UI" w:cs="Segoe UI"/>
          <w:kern w:val="16"/>
          <w14:ligatures w14:val="all"/>
        </w:rPr>
        <w:fldChar w:fldCharType="end"/>
      </w:r>
      <w:r>
        <w:rPr>
          <w:rFonts w:ascii="Segoe UI" w:hAnsi="Segoe UI" w:cs="Segoe UI"/>
          <w:kern w:val="16"/>
          <w14:ligatures w14:val="all"/>
        </w:rPr>
        <w:t>.</w:t>
      </w:r>
    </w:p>
    <w:p w14:paraId="6137FB7F" w14:textId="77777777" w:rsidR="00FE28DA" w:rsidRDefault="00FE28DA" w:rsidP="00FE28DA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 w:rsidRPr="00CD4590">
        <w:rPr>
          <w:rFonts w:ascii="Segoe UI" w:hAnsi="Segoe UI" w:cs="Segoe UI"/>
          <w:kern w:val="16"/>
          <w14:ligatures w14:val="all"/>
        </w:rPr>
        <w:t>(</w:t>
      </w:r>
      <w:r>
        <w:rPr>
          <w:rFonts w:ascii="Segoe UI" w:hAnsi="Segoe UI" w:cs="Segoe UI"/>
          <w:i/>
          <w:iCs/>
          <w:kern w:val="16"/>
          <w14:ligatures w14:val="all"/>
        </w:rPr>
        <w:t>A</w:t>
      </w:r>
      <w:r w:rsidRPr="008925AD">
        <w:rPr>
          <w:rFonts w:ascii="Segoe UI" w:hAnsi="Segoe UI" w:cs="Segoe UI"/>
          <w:i/>
          <w:iCs/>
          <w:kern w:val="16"/>
          <w14:ligatures w14:val="all"/>
        </w:rPr>
        <w:t>ssinatura</w:t>
      </w:r>
      <w:r w:rsidRPr="00CD4590">
        <w:rPr>
          <w:rFonts w:ascii="Segoe UI" w:hAnsi="Segoe UI" w:cs="Segoe UI"/>
          <w:kern w:val="16"/>
          <w14:ligatures w14:val="all"/>
        </w:rPr>
        <w:t>)</w:t>
      </w:r>
    </w:p>
    <w:p w14:paraId="3BB8231C" w14:textId="77777777" w:rsidR="00FE28DA" w:rsidRPr="008925AD" w:rsidRDefault="00FE28DA" w:rsidP="00FE28DA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 w:rsidRPr="008925AD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Nome do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Ordenador de Despesa</w:t>
      </w:r>
    </w:p>
    <w:p w14:paraId="2227B933" w14:textId="77777777" w:rsidR="00FE28DA" w:rsidRPr="00CD4590" w:rsidRDefault="00FE28DA" w:rsidP="00FE28DA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C</w:t>
      </w:r>
      <w:r w:rsidRPr="00CD4590">
        <w:rPr>
          <w:rFonts w:ascii="Segoe UI" w:hAnsi="Segoe UI" w:cs="Segoe UI"/>
          <w:kern w:val="16"/>
          <w14:ligatures w14:val="all"/>
        </w:rPr>
        <w:t>argo e matrícula</w:t>
      </w:r>
    </w:p>
    <w:p w14:paraId="33198E80" w14:textId="5C2D547E" w:rsidR="00FE28DA" w:rsidRDefault="00FE28DA">
      <w:pPr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br w:type="page"/>
      </w:r>
    </w:p>
    <w:p w14:paraId="0245DF7E" w14:textId="2E4D2134" w:rsidR="005900F9" w:rsidRDefault="00FE28DA" w:rsidP="005900F9">
      <w:pPr>
        <w:spacing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lastRenderedPageBreak/>
        <w:t xml:space="preserve">AUTORIZAÇÃO DE </w:t>
      </w:r>
      <w:r w:rsidR="005900F9">
        <w:rPr>
          <w:rFonts w:ascii="Century Gothic" w:hAnsi="Century Gothic" w:cs="Segoe UI"/>
          <w:b/>
          <w:bCs/>
          <w:spacing w:val="8"/>
          <w:kern w:val="16"/>
          <w14:ligatures w14:val="all"/>
        </w:rPr>
        <w:t>ABERTURA DE PROCESSO LICITATÓRIO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r w:rsidR="005900F9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(art. 53, §3º, da Lei Federal 14.133, de 2021)</w:t>
      </w:r>
    </w:p>
    <w:p w14:paraId="4D9BA62F" w14:textId="77777777" w:rsidR="005900F9" w:rsidRDefault="005900F9" w:rsidP="005900F9">
      <w:pPr>
        <w:spacing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 w:rsidRPr="001164F3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PAE nº </w:t>
      </w:r>
      <w:r w:rsidRPr="0010652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aaaa/nnnn</w:t>
      </w:r>
    </w:p>
    <w:p w14:paraId="6A210A51" w14:textId="674348DE" w:rsidR="00FE28DA" w:rsidRDefault="00FE28DA" w:rsidP="00FE28DA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</w:p>
    <w:p w14:paraId="1095C029" w14:textId="26D4A5EB" w:rsidR="00FE28DA" w:rsidRPr="000A737C" w:rsidRDefault="00FE28DA" w:rsidP="00FE28DA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</w:t>
      </w:r>
      <w:r w:rsidR="00024DDD">
        <w:rPr>
          <w:rFonts w:ascii="Segoe UI" w:hAnsi="Segoe UI" w:cs="Segoe UI"/>
          <w:kern w:val="16"/>
          <w14:ligatures w14:val="all"/>
        </w:rPr>
        <w:t>a abertura do procedimento licitatório, em trâmite no</w:t>
      </w:r>
      <w:r w:rsidR="00024DDD" w:rsidRPr="00024DDD">
        <w:t xml:space="preserve"> </w:t>
      </w:r>
      <w:r w:rsidR="00024DDD" w:rsidRPr="00024DDD">
        <w:rPr>
          <w:rFonts w:ascii="Segoe UI" w:hAnsi="Segoe UI" w:cs="Segoe UI"/>
          <w:kern w:val="16"/>
          <w14:ligatures w14:val="all"/>
        </w:rPr>
        <w:t>PAE nº aaaa/nnnn</w:t>
      </w:r>
      <w:r w:rsidR="00024DDD">
        <w:rPr>
          <w:rFonts w:ascii="Segoe UI" w:hAnsi="Segoe UI" w:cs="Segoe UI"/>
          <w:kern w:val="16"/>
          <w14:ligatures w14:val="all"/>
        </w:rPr>
        <w:t>.</w:t>
      </w:r>
    </w:p>
    <w:p w14:paraId="66D5FC89" w14:textId="461532CD" w:rsidR="00FE28DA" w:rsidRPr="00CD4590" w:rsidRDefault="00FE28DA" w:rsidP="00FE28DA">
      <w:pPr>
        <w:spacing w:before="240" w:after="200"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 xml:space="preserve">Cidade (PA), </w:t>
      </w:r>
      <w:r>
        <w:rPr>
          <w:rFonts w:ascii="Segoe UI" w:hAnsi="Segoe UI" w:cs="Segoe UI"/>
          <w:kern w:val="16"/>
          <w14:ligatures w14:val="all"/>
        </w:rPr>
        <w:fldChar w:fldCharType="begin"/>
      </w:r>
      <w:r>
        <w:rPr>
          <w:rFonts w:ascii="Segoe UI" w:hAnsi="Segoe UI" w:cs="Segoe UI"/>
          <w:kern w:val="16"/>
          <w14:ligatures w14:val="all"/>
        </w:rPr>
        <w:instrText xml:space="preserve"> TIME \@ "d' de 'MMMM' de 'yyyy" </w:instrText>
      </w:r>
      <w:r>
        <w:rPr>
          <w:rFonts w:ascii="Segoe UI" w:hAnsi="Segoe UI" w:cs="Segoe UI"/>
          <w:kern w:val="16"/>
          <w14:ligatures w14:val="all"/>
        </w:rPr>
        <w:fldChar w:fldCharType="separate"/>
      </w:r>
      <w:r w:rsidR="00EA7EC5">
        <w:rPr>
          <w:rFonts w:ascii="Segoe UI" w:hAnsi="Segoe UI" w:cs="Segoe UI"/>
          <w:noProof/>
          <w:kern w:val="16"/>
          <w14:ligatures w14:val="all"/>
        </w:rPr>
        <w:t>17 de dezembro de 2024</w:t>
      </w:r>
      <w:r>
        <w:rPr>
          <w:rFonts w:ascii="Segoe UI" w:hAnsi="Segoe UI" w:cs="Segoe UI"/>
          <w:kern w:val="16"/>
          <w14:ligatures w14:val="all"/>
        </w:rPr>
        <w:fldChar w:fldCharType="end"/>
      </w:r>
      <w:r>
        <w:rPr>
          <w:rFonts w:ascii="Segoe UI" w:hAnsi="Segoe UI" w:cs="Segoe UI"/>
          <w:kern w:val="16"/>
          <w14:ligatures w14:val="all"/>
        </w:rPr>
        <w:t>.</w:t>
      </w:r>
    </w:p>
    <w:p w14:paraId="3A460F41" w14:textId="77777777" w:rsidR="00FE28DA" w:rsidRDefault="00FE28DA" w:rsidP="00FE28DA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 w:rsidRPr="00CD4590">
        <w:rPr>
          <w:rFonts w:ascii="Segoe UI" w:hAnsi="Segoe UI" w:cs="Segoe UI"/>
          <w:kern w:val="16"/>
          <w14:ligatures w14:val="all"/>
        </w:rPr>
        <w:t>(</w:t>
      </w:r>
      <w:r>
        <w:rPr>
          <w:rFonts w:ascii="Segoe UI" w:hAnsi="Segoe UI" w:cs="Segoe UI"/>
          <w:i/>
          <w:iCs/>
          <w:kern w:val="16"/>
          <w14:ligatures w14:val="all"/>
        </w:rPr>
        <w:t>A</w:t>
      </w:r>
      <w:r w:rsidRPr="008925AD">
        <w:rPr>
          <w:rFonts w:ascii="Segoe UI" w:hAnsi="Segoe UI" w:cs="Segoe UI"/>
          <w:i/>
          <w:iCs/>
          <w:kern w:val="16"/>
          <w14:ligatures w14:val="all"/>
        </w:rPr>
        <w:t>ssinatura</w:t>
      </w:r>
      <w:r w:rsidRPr="00CD4590">
        <w:rPr>
          <w:rFonts w:ascii="Segoe UI" w:hAnsi="Segoe UI" w:cs="Segoe UI"/>
          <w:kern w:val="16"/>
          <w14:ligatures w14:val="all"/>
        </w:rPr>
        <w:t>)</w:t>
      </w:r>
    </w:p>
    <w:p w14:paraId="2CC3F147" w14:textId="77777777" w:rsidR="00FE28DA" w:rsidRPr="008925AD" w:rsidRDefault="00FE28DA" w:rsidP="00FE28DA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 w:rsidRPr="008925AD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Nome do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Ordenador de Despesa</w:t>
      </w:r>
    </w:p>
    <w:p w14:paraId="740C0143" w14:textId="77777777" w:rsidR="00FE28DA" w:rsidRPr="00CD4590" w:rsidRDefault="00FE28DA" w:rsidP="00FE28DA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C</w:t>
      </w:r>
      <w:r w:rsidRPr="00CD4590">
        <w:rPr>
          <w:rFonts w:ascii="Segoe UI" w:hAnsi="Segoe UI" w:cs="Segoe UI"/>
          <w:kern w:val="16"/>
          <w14:ligatures w14:val="all"/>
        </w:rPr>
        <w:t>argo e matrícula</w:t>
      </w:r>
    </w:p>
    <w:p w14:paraId="520F57AA" w14:textId="391DD40D" w:rsidR="00FE28DA" w:rsidRDefault="00FE28DA">
      <w:pPr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br w:type="page"/>
      </w:r>
    </w:p>
    <w:p w14:paraId="7E72EB4F" w14:textId="4875EF02" w:rsidR="005900F9" w:rsidRDefault="00024DDD" w:rsidP="005900F9">
      <w:pPr>
        <w:spacing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lastRenderedPageBreak/>
        <w:t>ENCERRAMENTO DA LICITAÇÃO</w:t>
      </w:r>
      <w:r w:rsidR="00FE28DA"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r w:rsidR="005900F9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(art. 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71</w:t>
      </w:r>
      <w:r w:rsidR="005900F9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da Lei Federal 14.133, de 2021)</w:t>
      </w:r>
    </w:p>
    <w:p w14:paraId="19BA2199" w14:textId="77777777" w:rsidR="005900F9" w:rsidRDefault="005900F9" w:rsidP="005900F9">
      <w:pPr>
        <w:spacing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 w:rsidRPr="001164F3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PAE nº </w:t>
      </w:r>
      <w:r w:rsidRPr="0010652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aaaa/nnnn</w:t>
      </w:r>
    </w:p>
    <w:p w14:paraId="713FE51D" w14:textId="14A7B3A4" w:rsidR="00FE28DA" w:rsidRDefault="00FE28DA" w:rsidP="00FE28DA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</w:p>
    <w:p w14:paraId="65B6A04E" w14:textId="56263FC8" w:rsidR="00D67311" w:rsidRPr="00D67311" w:rsidRDefault="00D67311" w:rsidP="00D67311">
      <w:pPr>
        <w:spacing w:after="240" w:line="276" w:lineRule="auto"/>
        <w:jc w:val="both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Considerando ..., DECIDO</w:t>
      </w:r>
      <w:r w:rsidR="00FE28DA">
        <w:rPr>
          <w:rFonts w:ascii="Segoe UI" w:hAnsi="Segoe UI" w:cs="Segoe UI"/>
          <w:kern w:val="16"/>
          <w14:ligatures w14:val="all"/>
        </w:rPr>
        <w:t xml:space="preserve"> </w:t>
      </w:r>
      <w:r>
        <w:rPr>
          <w:rFonts w:ascii="Segoe UI" w:hAnsi="Segoe UI" w:cs="Segoe UI"/>
          <w:kern w:val="16"/>
          <w14:ligatures w14:val="all"/>
        </w:rPr>
        <w:t>por</w:t>
      </w:r>
      <w:r w:rsidR="00FE28DA">
        <w:rPr>
          <w:rFonts w:ascii="Segoe UI" w:hAnsi="Segoe UI" w:cs="Segoe UI"/>
          <w:kern w:val="16"/>
          <w14:ligatures w14:val="all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382"/>
      </w:tblGrid>
      <w:tr w:rsidR="008951CA" w14:paraId="67834F74" w14:textId="77777777" w:rsidTr="008951CA">
        <w:tc>
          <w:tcPr>
            <w:tcW w:w="4106" w:type="dxa"/>
          </w:tcPr>
          <w:p w14:paraId="63B94BC8" w14:textId="3D49EF44" w:rsidR="008951CA" w:rsidRPr="008951CA" w:rsidRDefault="00EA7EC5" w:rsidP="00D67311">
            <w:pPr>
              <w:spacing w:after="240" w:line="276" w:lineRule="auto"/>
              <w:jc w:val="both"/>
              <w:rPr>
                <w:rFonts w:ascii="Segoe UI" w:hAnsi="Segoe UI" w:cs="Segoe UI"/>
                <w:spacing w:val="8"/>
                <w:kern w:val="16"/>
                <w14:ligatures w14:val="all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32281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1CA" w:rsidRPr="008951CA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8951CA" w:rsidRPr="008951CA">
              <w:rPr>
                <w:rFonts w:ascii="Segoe UI" w:hAnsi="Segoe UI" w:cs="Segoe UI"/>
                <w:kern w:val="16"/>
              </w:rPr>
              <w:t xml:space="preserve"> </w:t>
            </w:r>
            <w:r w:rsidR="008951CA" w:rsidRPr="008951CA">
              <w:rPr>
                <w:rFonts w:ascii="Segoe UI" w:hAnsi="Segoe UI" w:cs="Segoe UI"/>
                <w:spacing w:val="8"/>
                <w:kern w:val="16"/>
                <w14:ligatures w14:val="all"/>
              </w:rPr>
              <w:t>Determinar o retorno dos autos para saneamento das seguintes irregularidades:</w:t>
            </w:r>
          </w:p>
        </w:tc>
        <w:tc>
          <w:tcPr>
            <w:tcW w:w="4382" w:type="dxa"/>
          </w:tcPr>
          <w:p w14:paraId="569D3190" w14:textId="77777777" w:rsidR="008951CA" w:rsidRPr="008951CA" w:rsidRDefault="008951CA" w:rsidP="00D67311">
            <w:pPr>
              <w:spacing w:after="240" w:line="276" w:lineRule="auto"/>
              <w:jc w:val="both"/>
              <w:rPr>
                <w:rFonts w:ascii="Segoe UI" w:hAnsi="Segoe UI" w:cs="Segoe UI"/>
                <w:spacing w:val="8"/>
                <w:kern w:val="16"/>
                <w14:ligatures w14:val="all"/>
              </w:rPr>
            </w:pPr>
          </w:p>
        </w:tc>
      </w:tr>
      <w:tr w:rsidR="008951CA" w14:paraId="74E1C24F" w14:textId="77777777" w:rsidTr="008951CA">
        <w:tc>
          <w:tcPr>
            <w:tcW w:w="4106" w:type="dxa"/>
          </w:tcPr>
          <w:p w14:paraId="338C15CB" w14:textId="54E2D9C0" w:rsidR="008951CA" w:rsidRPr="008951CA" w:rsidRDefault="00EA7EC5" w:rsidP="00D67311">
            <w:pPr>
              <w:spacing w:after="240" w:line="276" w:lineRule="auto"/>
              <w:jc w:val="both"/>
              <w:rPr>
                <w:rFonts w:ascii="Segoe UI" w:hAnsi="Segoe UI" w:cs="Segoe UI"/>
                <w:spacing w:val="8"/>
                <w:kern w:val="16"/>
                <w14:ligatures w14:val="all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433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1CA">
                  <w:rPr>
                    <w:rFonts w:ascii="MS Gothic" w:eastAsia="MS Gothic" w:hAnsi="MS Gothic" w:cs="Segoe UI" w:hint="eastAsia"/>
                    <w:kern w:val="16"/>
                  </w:rPr>
                  <w:t>☐</w:t>
                </w:r>
              </w:sdtContent>
            </w:sdt>
            <w:r w:rsidR="008951CA" w:rsidRPr="008951CA">
              <w:rPr>
                <w:rFonts w:ascii="Segoe UI" w:hAnsi="Segoe UI" w:cs="Segoe UI"/>
                <w:kern w:val="16"/>
              </w:rPr>
              <w:t xml:space="preserve"> </w:t>
            </w:r>
            <w:r w:rsidR="008951CA" w:rsidRPr="008951CA">
              <w:rPr>
                <w:rFonts w:ascii="Segoe UI" w:hAnsi="Segoe UI" w:cs="Segoe UI"/>
                <w:spacing w:val="8"/>
                <w:kern w:val="16"/>
                <w14:ligatures w14:val="all"/>
              </w:rPr>
              <w:t>Revogar a licitação em razão:</w:t>
            </w:r>
          </w:p>
        </w:tc>
        <w:tc>
          <w:tcPr>
            <w:tcW w:w="4382" w:type="dxa"/>
          </w:tcPr>
          <w:p w14:paraId="202CE1DE" w14:textId="77777777" w:rsidR="008951CA" w:rsidRPr="008951CA" w:rsidRDefault="008951CA" w:rsidP="00D67311">
            <w:pPr>
              <w:spacing w:after="240" w:line="276" w:lineRule="auto"/>
              <w:jc w:val="both"/>
              <w:rPr>
                <w:rFonts w:ascii="Segoe UI" w:hAnsi="Segoe UI" w:cs="Segoe UI"/>
                <w:spacing w:val="8"/>
                <w:kern w:val="16"/>
                <w14:ligatures w14:val="all"/>
              </w:rPr>
            </w:pPr>
          </w:p>
        </w:tc>
      </w:tr>
      <w:tr w:rsidR="008951CA" w14:paraId="01F3A8A8" w14:textId="77777777" w:rsidTr="008951CA">
        <w:tc>
          <w:tcPr>
            <w:tcW w:w="4106" w:type="dxa"/>
          </w:tcPr>
          <w:p w14:paraId="13E8478A" w14:textId="5471850B" w:rsidR="008951CA" w:rsidRPr="008951CA" w:rsidRDefault="00EA7EC5" w:rsidP="00D67311">
            <w:pPr>
              <w:spacing w:after="240" w:line="276" w:lineRule="auto"/>
              <w:jc w:val="both"/>
              <w:rPr>
                <w:rFonts w:ascii="Segoe UI" w:hAnsi="Segoe UI" w:cs="Segoe UI"/>
                <w:spacing w:val="8"/>
                <w:kern w:val="16"/>
                <w14:ligatures w14:val="all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38132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1CA">
                  <w:rPr>
                    <w:rFonts w:ascii="MS Gothic" w:eastAsia="MS Gothic" w:hAnsi="MS Gothic" w:cs="Segoe UI" w:hint="eastAsia"/>
                    <w:kern w:val="16"/>
                  </w:rPr>
                  <w:t>☐</w:t>
                </w:r>
              </w:sdtContent>
            </w:sdt>
            <w:r w:rsidR="008951CA" w:rsidRPr="008951CA">
              <w:rPr>
                <w:rFonts w:ascii="Segoe UI" w:hAnsi="Segoe UI" w:cs="Segoe UI"/>
                <w:kern w:val="16"/>
              </w:rPr>
              <w:t xml:space="preserve"> </w:t>
            </w:r>
            <w:r w:rsidR="008951CA" w:rsidRPr="008951CA">
              <w:rPr>
                <w:rFonts w:ascii="Segoe UI" w:hAnsi="Segoe UI" w:cs="Segoe UI"/>
                <w:spacing w:val="8"/>
                <w:kern w:val="16"/>
                <w14:ligatures w14:val="all"/>
              </w:rPr>
              <w:t>Anular a licitação em razão:</w:t>
            </w:r>
          </w:p>
        </w:tc>
        <w:tc>
          <w:tcPr>
            <w:tcW w:w="4382" w:type="dxa"/>
          </w:tcPr>
          <w:p w14:paraId="510D2FE8" w14:textId="77777777" w:rsidR="008951CA" w:rsidRPr="008951CA" w:rsidRDefault="008951CA" w:rsidP="00D67311">
            <w:pPr>
              <w:spacing w:after="240" w:line="276" w:lineRule="auto"/>
              <w:jc w:val="both"/>
              <w:rPr>
                <w:rFonts w:ascii="Segoe UI" w:hAnsi="Segoe UI" w:cs="Segoe UI"/>
                <w:spacing w:val="8"/>
                <w:kern w:val="16"/>
                <w14:ligatures w14:val="all"/>
              </w:rPr>
            </w:pPr>
          </w:p>
        </w:tc>
      </w:tr>
      <w:tr w:rsidR="008951CA" w14:paraId="3E2D995F" w14:textId="77777777" w:rsidTr="008951CA">
        <w:tc>
          <w:tcPr>
            <w:tcW w:w="4106" w:type="dxa"/>
          </w:tcPr>
          <w:p w14:paraId="7B99F28B" w14:textId="3D0AB0CB" w:rsidR="008951CA" w:rsidRPr="008951CA" w:rsidRDefault="00EA7EC5" w:rsidP="00D67311">
            <w:pPr>
              <w:spacing w:after="240" w:line="276" w:lineRule="auto"/>
              <w:jc w:val="both"/>
              <w:rPr>
                <w:rFonts w:ascii="Segoe UI" w:hAnsi="Segoe UI" w:cs="Segoe UI"/>
                <w:spacing w:val="8"/>
                <w:kern w:val="16"/>
                <w14:ligatures w14:val="all"/>
              </w:rPr>
            </w:pPr>
            <w:sdt>
              <w:sdtPr>
                <w:rPr>
                  <w:rFonts w:ascii="Segoe UI" w:hAnsi="Segoe UI" w:cs="Segoe UI"/>
                  <w:kern w:val="16"/>
                </w:rPr>
                <w:id w:val="-103997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1CA" w:rsidRPr="008951CA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8951CA" w:rsidRPr="008951CA">
              <w:rPr>
                <w:rFonts w:ascii="Segoe UI" w:hAnsi="Segoe UI" w:cs="Segoe UI"/>
                <w:spacing w:val="8"/>
                <w:kern w:val="16"/>
                <w14:ligatures w14:val="all"/>
              </w:rPr>
              <w:t xml:space="preserve"> Homologar o procedimento licitatório e adjudicar os seguintes itens aos </w:t>
            </w:r>
            <w:r w:rsidR="00B221A5">
              <w:rPr>
                <w:rFonts w:ascii="Segoe UI" w:hAnsi="Segoe UI" w:cs="Segoe UI"/>
                <w:spacing w:val="8"/>
                <w:kern w:val="16"/>
                <w14:ligatures w14:val="all"/>
              </w:rPr>
              <w:t xml:space="preserve">respectivos </w:t>
            </w:r>
            <w:r w:rsidR="008951CA" w:rsidRPr="008951CA">
              <w:rPr>
                <w:rFonts w:ascii="Segoe UI" w:hAnsi="Segoe UI" w:cs="Segoe UI"/>
                <w:spacing w:val="8"/>
                <w:kern w:val="16"/>
                <w14:ligatures w14:val="all"/>
              </w:rPr>
              <w:t>licitantes vencedores:</w:t>
            </w:r>
          </w:p>
        </w:tc>
        <w:tc>
          <w:tcPr>
            <w:tcW w:w="4382" w:type="dxa"/>
          </w:tcPr>
          <w:p w14:paraId="5BFAC392" w14:textId="77777777" w:rsidR="008951CA" w:rsidRPr="008951CA" w:rsidRDefault="008951CA" w:rsidP="00D67311">
            <w:pPr>
              <w:spacing w:after="240" w:line="276" w:lineRule="auto"/>
              <w:jc w:val="both"/>
              <w:rPr>
                <w:rFonts w:ascii="Segoe UI" w:hAnsi="Segoe UI" w:cs="Segoe UI"/>
                <w:spacing w:val="8"/>
                <w:kern w:val="16"/>
                <w14:ligatures w14:val="all"/>
              </w:rPr>
            </w:pPr>
          </w:p>
        </w:tc>
      </w:tr>
    </w:tbl>
    <w:p w14:paraId="28D7C831" w14:textId="77777777" w:rsidR="00D67311" w:rsidRDefault="00D67311" w:rsidP="00D67311">
      <w:pPr>
        <w:spacing w:after="240" w:line="276" w:lineRule="auto"/>
        <w:jc w:val="both"/>
        <w:rPr>
          <w:rFonts w:ascii="Century Gothic" w:hAnsi="Century Gothic" w:cs="Segoe UI"/>
          <w:spacing w:val="8"/>
          <w:kern w:val="16"/>
          <w14:ligatures w14:val="all"/>
        </w:rPr>
      </w:pPr>
    </w:p>
    <w:p w14:paraId="5832AED6" w14:textId="77777777" w:rsidR="00D67311" w:rsidRPr="000A737C" w:rsidRDefault="00D67311" w:rsidP="00FE28DA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bookmarkStart w:id="2" w:name="art71ii"/>
      <w:bookmarkStart w:id="3" w:name="art71iii"/>
      <w:bookmarkStart w:id="4" w:name="art71iv"/>
      <w:bookmarkEnd w:id="2"/>
      <w:bookmarkEnd w:id="3"/>
      <w:bookmarkEnd w:id="4"/>
    </w:p>
    <w:p w14:paraId="4E989039" w14:textId="7AEA2D4B" w:rsidR="00FE28DA" w:rsidRPr="00CD4590" w:rsidRDefault="00FE28DA" w:rsidP="00FE28DA">
      <w:pPr>
        <w:spacing w:before="240" w:after="200"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 xml:space="preserve">Cidade (PA), </w:t>
      </w:r>
      <w:r>
        <w:rPr>
          <w:rFonts w:ascii="Segoe UI" w:hAnsi="Segoe UI" w:cs="Segoe UI"/>
          <w:kern w:val="16"/>
          <w14:ligatures w14:val="all"/>
        </w:rPr>
        <w:fldChar w:fldCharType="begin"/>
      </w:r>
      <w:r>
        <w:rPr>
          <w:rFonts w:ascii="Segoe UI" w:hAnsi="Segoe UI" w:cs="Segoe UI"/>
          <w:kern w:val="16"/>
          <w14:ligatures w14:val="all"/>
        </w:rPr>
        <w:instrText xml:space="preserve"> TIME \@ "d' de 'MMMM' de 'yyyy" </w:instrText>
      </w:r>
      <w:r>
        <w:rPr>
          <w:rFonts w:ascii="Segoe UI" w:hAnsi="Segoe UI" w:cs="Segoe UI"/>
          <w:kern w:val="16"/>
          <w14:ligatures w14:val="all"/>
        </w:rPr>
        <w:fldChar w:fldCharType="separate"/>
      </w:r>
      <w:r w:rsidR="00EA7EC5">
        <w:rPr>
          <w:rFonts w:ascii="Segoe UI" w:hAnsi="Segoe UI" w:cs="Segoe UI"/>
          <w:noProof/>
          <w:kern w:val="16"/>
          <w14:ligatures w14:val="all"/>
        </w:rPr>
        <w:t>17 de dezembro de 2024</w:t>
      </w:r>
      <w:r>
        <w:rPr>
          <w:rFonts w:ascii="Segoe UI" w:hAnsi="Segoe UI" w:cs="Segoe UI"/>
          <w:kern w:val="16"/>
          <w14:ligatures w14:val="all"/>
        </w:rPr>
        <w:fldChar w:fldCharType="end"/>
      </w:r>
      <w:r>
        <w:rPr>
          <w:rFonts w:ascii="Segoe UI" w:hAnsi="Segoe UI" w:cs="Segoe UI"/>
          <w:kern w:val="16"/>
          <w14:ligatures w14:val="all"/>
        </w:rPr>
        <w:t>.</w:t>
      </w:r>
    </w:p>
    <w:p w14:paraId="4DE1B119" w14:textId="77777777" w:rsidR="00FE28DA" w:rsidRDefault="00FE28DA" w:rsidP="00FE28DA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 w:rsidRPr="00CD4590">
        <w:rPr>
          <w:rFonts w:ascii="Segoe UI" w:hAnsi="Segoe UI" w:cs="Segoe UI"/>
          <w:kern w:val="16"/>
          <w14:ligatures w14:val="all"/>
        </w:rPr>
        <w:t>(</w:t>
      </w:r>
      <w:r>
        <w:rPr>
          <w:rFonts w:ascii="Segoe UI" w:hAnsi="Segoe UI" w:cs="Segoe UI"/>
          <w:i/>
          <w:iCs/>
          <w:kern w:val="16"/>
          <w14:ligatures w14:val="all"/>
        </w:rPr>
        <w:t>A</w:t>
      </w:r>
      <w:r w:rsidRPr="008925AD">
        <w:rPr>
          <w:rFonts w:ascii="Segoe UI" w:hAnsi="Segoe UI" w:cs="Segoe UI"/>
          <w:i/>
          <w:iCs/>
          <w:kern w:val="16"/>
          <w14:ligatures w14:val="all"/>
        </w:rPr>
        <w:t>ssinatura</w:t>
      </w:r>
      <w:r w:rsidRPr="00CD4590">
        <w:rPr>
          <w:rFonts w:ascii="Segoe UI" w:hAnsi="Segoe UI" w:cs="Segoe UI"/>
          <w:kern w:val="16"/>
          <w14:ligatures w14:val="all"/>
        </w:rPr>
        <w:t>)</w:t>
      </w:r>
    </w:p>
    <w:p w14:paraId="6653F67A" w14:textId="77777777" w:rsidR="00FE28DA" w:rsidRPr="008925AD" w:rsidRDefault="00FE28DA" w:rsidP="00FE28DA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 w:rsidRPr="008925AD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Nome do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Ordenador de Despesa</w:t>
      </w:r>
    </w:p>
    <w:p w14:paraId="3E23A3D3" w14:textId="77777777" w:rsidR="00FE28DA" w:rsidRPr="00CD4590" w:rsidRDefault="00FE28DA" w:rsidP="00FE28DA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C</w:t>
      </w:r>
      <w:r w:rsidRPr="00CD4590">
        <w:rPr>
          <w:rFonts w:ascii="Segoe UI" w:hAnsi="Segoe UI" w:cs="Segoe UI"/>
          <w:kern w:val="16"/>
          <w14:ligatures w14:val="all"/>
        </w:rPr>
        <w:t>argo e matrícula</w:t>
      </w:r>
    </w:p>
    <w:p w14:paraId="485CBF1A" w14:textId="77777777" w:rsidR="00FE28DA" w:rsidRPr="00CD4590" w:rsidRDefault="00FE28DA" w:rsidP="00FE28DA">
      <w:pPr>
        <w:spacing w:line="276" w:lineRule="auto"/>
        <w:rPr>
          <w:rFonts w:ascii="Segoe UI" w:hAnsi="Segoe UI" w:cs="Segoe UI"/>
          <w:kern w:val="16"/>
          <w14:ligatures w14:val="all"/>
        </w:rPr>
      </w:pPr>
    </w:p>
    <w:sectPr w:rsidR="00FE28DA" w:rsidRPr="00CD4590" w:rsidSect="00EF4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auto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9F694" w14:textId="77777777" w:rsidR="00EA7EC5" w:rsidRDefault="00EA7E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989198751"/>
        <w:docPartObj>
          <w:docPartGallery w:val="Page Numbers (Bottom of Page)"/>
          <w:docPartUnique/>
        </w:docPartObj>
      </w:sdtPr>
      <w:sdtEndPr/>
      <w:sdtContent>
        <w:tr w:rsidR="00EF44FC" w14:paraId="2F56695A" w14:textId="77777777" w:rsidTr="000A3B88">
          <w:tc>
            <w:tcPr>
              <w:tcW w:w="5240" w:type="dxa"/>
            </w:tcPr>
            <w:p w14:paraId="57BED054" w14:textId="77777777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  <w:r w:rsidRPr="007338CB">
                <w:rPr>
                  <w:rFonts w:asciiTheme="minorHAnsi" w:hAnsiTheme="minorHAnsi" w:cstheme="minorHAnsi"/>
                  <w:smallCaps/>
                  <w:spacing w:val="6"/>
                  <w:kern w:val="16"/>
                </w:rPr>
                <w:t xml:space="preserve">Manual de </w:t>
              </w:r>
              <w:r w:rsidRPr="00E652A0">
                <w:rPr>
                  <w:rFonts w:asciiTheme="minorHAnsi" w:hAnsiTheme="minorHAnsi" w:cstheme="minorHAnsi"/>
                  <w:b/>
                  <w:bCs/>
                  <w:smallCaps/>
                  <w:spacing w:val="6"/>
                  <w:kern w:val="16"/>
                </w:rPr>
                <w:t>fase preparatória e dispensa eletrônica</w:t>
              </w:r>
            </w:p>
          </w:tc>
          <w:tc>
            <w:tcPr>
              <w:tcW w:w="3248" w:type="dxa"/>
            </w:tcPr>
            <w:p w14:paraId="4E4B06F3" w14:textId="77777777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  <w:r w:rsidRPr="007A2DF8">
                <w:rPr>
                  <w:rFonts w:asciiTheme="majorHAnsi" w:hAnsiTheme="majorHAnsi" w:cstheme="majorHAnsi"/>
                </w:rPr>
                <w:fldChar w:fldCharType="begin"/>
              </w:r>
              <w:r w:rsidRPr="007A2DF8">
                <w:rPr>
                  <w:rFonts w:asciiTheme="majorHAnsi" w:hAnsiTheme="majorHAnsi" w:cstheme="majorHAnsi"/>
                </w:rPr>
                <w:instrText>PAGE   \* MERGEFORMAT</w:instrText>
              </w:r>
              <w:r w:rsidRPr="007A2DF8">
                <w:rPr>
                  <w:rFonts w:asciiTheme="majorHAnsi" w:hAnsiTheme="majorHAnsi" w:cstheme="majorHAnsi"/>
                </w:rPr>
                <w:fldChar w:fldCharType="separate"/>
              </w:r>
              <w:r w:rsidR="00EA7EC5">
                <w:rPr>
                  <w:rFonts w:asciiTheme="majorHAnsi" w:hAnsiTheme="majorHAnsi" w:cstheme="majorHAnsi"/>
                  <w:noProof/>
                </w:rPr>
                <w:t>96</w:t>
              </w:r>
              <w:r w:rsidRPr="007A2DF8">
                <w:rPr>
                  <w:rFonts w:asciiTheme="majorHAnsi" w:hAnsiTheme="majorHAnsi" w:cstheme="majorHAnsi"/>
                </w:rPr>
                <w:fldChar w:fldCharType="end"/>
              </w:r>
            </w:p>
          </w:tc>
        </w:tr>
      </w:sdtContent>
    </w:sdt>
  </w:tbl>
  <w:p w14:paraId="743E0419" w14:textId="77777777" w:rsidR="00EF44FC" w:rsidRDefault="00EF44F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77777777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  <w:r w:rsidRPr="007338CB">
                <w:rPr>
                  <w:rFonts w:asciiTheme="minorHAnsi" w:hAnsiTheme="minorHAnsi" w:cstheme="minorHAnsi"/>
                  <w:smallCaps/>
                  <w:spacing w:val="6"/>
                  <w:kern w:val="16"/>
                </w:rPr>
                <w:t xml:space="preserve">Manual de </w:t>
              </w:r>
              <w:r w:rsidRPr="00E652A0">
                <w:rPr>
                  <w:rFonts w:asciiTheme="minorHAnsi" w:hAnsiTheme="minorHAnsi" w:cstheme="minorHAnsi"/>
                  <w:b/>
                  <w:bCs/>
                  <w:smallCaps/>
                  <w:spacing w:val="6"/>
                  <w:kern w:val="16"/>
                </w:rPr>
                <w:t>fase preparatória e dispensa eletrônica</w:t>
              </w:r>
            </w:p>
          </w:tc>
          <w:tc>
            <w:tcPr>
              <w:tcW w:w="3248" w:type="dxa"/>
            </w:tcPr>
            <w:p w14:paraId="290F1D05" w14:textId="77777777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  <w:r w:rsidRPr="007A2DF8">
                <w:rPr>
                  <w:rFonts w:asciiTheme="majorHAnsi" w:hAnsiTheme="majorHAnsi" w:cstheme="majorHAnsi"/>
                </w:rPr>
                <w:fldChar w:fldCharType="begin"/>
              </w:r>
              <w:r w:rsidRPr="007A2DF8">
                <w:rPr>
                  <w:rFonts w:asciiTheme="majorHAnsi" w:hAnsiTheme="majorHAnsi" w:cstheme="majorHAnsi"/>
                </w:rPr>
                <w:instrText>PAGE   \* MERGEFORMAT</w:instrText>
              </w:r>
              <w:r w:rsidRPr="007A2DF8">
                <w:rPr>
                  <w:rFonts w:asciiTheme="majorHAnsi" w:hAnsiTheme="majorHAnsi" w:cstheme="majorHAnsi"/>
                </w:rPr>
                <w:fldChar w:fldCharType="separate"/>
              </w:r>
              <w:r w:rsidR="00EA7EC5">
                <w:rPr>
                  <w:rFonts w:asciiTheme="majorHAnsi" w:hAnsiTheme="majorHAnsi" w:cstheme="majorHAnsi"/>
                  <w:noProof/>
                </w:rPr>
                <w:t>95</w:t>
              </w:r>
              <w:r w:rsidRPr="007A2DF8">
                <w:rPr>
                  <w:rFonts w:asciiTheme="majorHAnsi" w:hAnsiTheme="majorHAnsi" w:cstheme="majorHAnsi"/>
                </w:rPr>
                <w:fldChar w:fldCharType="end"/>
              </w: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CA319" w14:textId="77777777" w:rsidR="00EA7EC5" w:rsidRDefault="00EA7E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497B9" w14:textId="10F0B347" w:rsidR="00CE3DC4" w:rsidRPr="0037782F" w:rsidRDefault="00CE3DC4" w:rsidP="00BA77DA">
    <w:pPr>
      <w:pStyle w:val="Cabealho"/>
      <w:jc w:val="right"/>
      <w:rPr>
        <w:rFonts w:cstheme="minorHAnsi"/>
        <w:b/>
        <w:bCs/>
      </w:rPr>
    </w:pPr>
    <w:r>
      <w:rPr>
        <w:rFonts w:cstheme="minorHAnsi"/>
        <w:b/>
        <w:bCs/>
      </w:rPr>
      <w:t>Capítulo 10</w:t>
    </w:r>
  </w:p>
  <w:p w14:paraId="790D747D" w14:textId="59B3D0C6" w:rsidR="00CE3DC4" w:rsidRDefault="00CE3DC4" w:rsidP="00BA77DA">
    <w:pPr>
      <w:jc w:val="right"/>
    </w:pPr>
    <w:r>
      <w:rPr>
        <w:rFonts w:asciiTheme="majorHAnsi" w:hAnsiTheme="majorHAnsi" w:cstheme="majorHAnsi"/>
        <w:i/>
        <w:iCs/>
        <w:sz w:val="22"/>
        <w:szCs w:val="22"/>
      </w:rPr>
      <w:t>Modelo de autorização da autoridade competente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1CB95" w14:textId="77777777" w:rsidR="00EA7EC5" w:rsidRDefault="00EA7E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C1925"/>
    <w:multiLevelType w:val="hybridMultilevel"/>
    <w:tmpl w:val="B3069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19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14"/>
  </w:num>
  <w:num w:numId="16">
    <w:abstractNumId w:val="9"/>
  </w:num>
  <w:num w:numId="17">
    <w:abstractNumId w:val="17"/>
  </w:num>
  <w:num w:numId="18">
    <w:abstractNumId w:val="8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4DDD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EEE"/>
    <w:rsid w:val="000B0674"/>
    <w:rsid w:val="000B5CF6"/>
    <w:rsid w:val="000C09AD"/>
    <w:rsid w:val="000C141A"/>
    <w:rsid w:val="000C24AB"/>
    <w:rsid w:val="000C5060"/>
    <w:rsid w:val="000C70C9"/>
    <w:rsid w:val="000D002F"/>
    <w:rsid w:val="000D2395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6CA3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43B7"/>
    <w:rsid w:val="0018456E"/>
    <w:rsid w:val="00185309"/>
    <w:rsid w:val="00186C2E"/>
    <w:rsid w:val="00191F1F"/>
    <w:rsid w:val="001925FD"/>
    <w:rsid w:val="00193D3E"/>
    <w:rsid w:val="00194CB2"/>
    <w:rsid w:val="001A1E0F"/>
    <w:rsid w:val="001A2960"/>
    <w:rsid w:val="001A40DA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7B3F"/>
    <w:rsid w:val="001E34F3"/>
    <w:rsid w:val="001E4BD3"/>
    <w:rsid w:val="001E6720"/>
    <w:rsid w:val="001E79CF"/>
    <w:rsid w:val="001F016A"/>
    <w:rsid w:val="001F6EC3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3165"/>
    <w:rsid w:val="002135AE"/>
    <w:rsid w:val="0021699D"/>
    <w:rsid w:val="002211DD"/>
    <w:rsid w:val="00221222"/>
    <w:rsid w:val="00224EA2"/>
    <w:rsid w:val="0022531E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A285A"/>
    <w:rsid w:val="002A3212"/>
    <w:rsid w:val="002A3EA1"/>
    <w:rsid w:val="002A493B"/>
    <w:rsid w:val="002A6B3E"/>
    <w:rsid w:val="002B0291"/>
    <w:rsid w:val="002B06E1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20DB9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5D08"/>
    <w:rsid w:val="003E146F"/>
    <w:rsid w:val="003E170E"/>
    <w:rsid w:val="003E379A"/>
    <w:rsid w:val="003E413C"/>
    <w:rsid w:val="003E5E8C"/>
    <w:rsid w:val="003E73DC"/>
    <w:rsid w:val="003F0E17"/>
    <w:rsid w:val="003F53D2"/>
    <w:rsid w:val="00401A30"/>
    <w:rsid w:val="00403121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28F2"/>
    <w:rsid w:val="00463453"/>
    <w:rsid w:val="004643A0"/>
    <w:rsid w:val="00473F29"/>
    <w:rsid w:val="0047485C"/>
    <w:rsid w:val="00476BFE"/>
    <w:rsid w:val="00483BBD"/>
    <w:rsid w:val="00484F85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31AC"/>
    <w:rsid w:val="00543518"/>
    <w:rsid w:val="00544718"/>
    <w:rsid w:val="0054656A"/>
    <w:rsid w:val="00547150"/>
    <w:rsid w:val="005471F3"/>
    <w:rsid w:val="00547918"/>
    <w:rsid w:val="00553F79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00F9"/>
    <w:rsid w:val="00591547"/>
    <w:rsid w:val="00592F65"/>
    <w:rsid w:val="005935A0"/>
    <w:rsid w:val="00595E57"/>
    <w:rsid w:val="00596B54"/>
    <w:rsid w:val="00596CD3"/>
    <w:rsid w:val="005A09BE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316C"/>
    <w:rsid w:val="005E3246"/>
    <w:rsid w:val="005F0202"/>
    <w:rsid w:val="005F1887"/>
    <w:rsid w:val="005F1D3A"/>
    <w:rsid w:val="005F3782"/>
    <w:rsid w:val="005F5805"/>
    <w:rsid w:val="00601AF8"/>
    <w:rsid w:val="00602318"/>
    <w:rsid w:val="006040DD"/>
    <w:rsid w:val="00606587"/>
    <w:rsid w:val="006068C3"/>
    <w:rsid w:val="00613855"/>
    <w:rsid w:val="00616C47"/>
    <w:rsid w:val="00620929"/>
    <w:rsid w:val="00623AA6"/>
    <w:rsid w:val="006243ED"/>
    <w:rsid w:val="00625A21"/>
    <w:rsid w:val="00626450"/>
    <w:rsid w:val="006323A1"/>
    <w:rsid w:val="006329B7"/>
    <w:rsid w:val="00632B92"/>
    <w:rsid w:val="00633793"/>
    <w:rsid w:val="00635BD7"/>
    <w:rsid w:val="00635D7A"/>
    <w:rsid w:val="00642E81"/>
    <w:rsid w:val="00642F0E"/>
    <w:rsid w:val="006430D8"/>
    <w:rsid w:val="006443FA"/>
    <w:rsid w:val="0064520E"/>
    <w:rsid w:val="00645A54"/>
    <w:rsid w:val="006541DA"/>
    <w:rsid w:val="006560AB"/>
    <w:rsid w:val="00661D21"/>
    <w:rsid w:val="00667785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D01A1"/>
    <w:rsid w:val="006D04CD"/>
    <w:rsid w:val="006D168D"/>
    <w:rsid w:val="006D2C4C"/>
    <w:rsid w:val="006D5BE5"/>
    <w:rsid w:val="006D624A"/>
    <w:rsid w:val="006D72E3"/>
    <w:rsid w:val="006E004E"/>
    <w:rsid w:val="006E0FFF"/>
    <w:rsid w:val="006E36E9"/>
    <w:rsid w:val="006E3D99"/>
    <w:rsid w:val="006E52EA"/>
    <w:rsid w:val="006E7411"/>
    <w:rsid w:val="006F0313"/>
    <w:rsid w:val="006F07AC"/>
    <w:rsid w:val="006F1AFC"/>
    <w:rsid w:val="006F269A"/>
    <w:rsid w:val="006F52BD"/>
    <w:rsid w:val="006F7546"/>
    <w:rsid w:val="007000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3318C"/>
    <w:rsid w:val="007338CB"/>
    <w:rsid w:val="00734CD3"/>
    <w:rsid w:val="0073773F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7BF5"/>
    <w:rsid w:val="007B155A"/>
    <w:rsid w:val="007B3691"/>
    <w:rsid w:val="007B7C35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618B7"/>
    <w:rsid w:val="00867AD6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1C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426"/>
    <w:rsid w:val="009B63AF"/>
    <w:rsid w:val="009C0423"/>
    <w:rsid w:val="009C0923"/>
    <w:rsid w:val="009C13D7"/>
    <w:rsid w:val="009C3ACA"/>
    <w:rsid w:val="009D5AAC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1663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1FF9"/>
    <w:rsid w:val="00A834A3"/>
    <w:rsid w:val="00A87008"/>
    <w:rsid w:val="00A90031"/>
    <w:rsid w:val="00A93137"/>
    <w:rsid w:val="00A951E3"/>
    <w:rsid w:val="00A959EE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505A"/>
    <w:rsid w:val="00AC69DA"/>
    <w:rsid w:val="00AD1327"/>
    <w:rsid w:val="00AD152B"/>
    <w:rsid w:val="00AD41B7"/>
    <w:rsid w:val="00AD4370"/>
    <w:rsid w:val="00AD4FF3"/>
    <w:rsid w:val="00AD7624"/>
    <w:rsid w:val="00AE5092"/>
    <w:rsid w:val="00AE5DA7"/>
    <w:rsid w:val="00AF0CB0"/>
    <w:rsid w:val="00AF2C7E"/>
    <w:rsid w:val="00AF39E4"/>
    <w:rsid w:val="00AF430C"/>
    <w:rsid w:val="00AF51B7"/>
    <w:rsid w:val="00B00E5A"/>
    <w:rsid w:val="00B04517"/>
    <w:rsid w:val="00B11BDF"/>
    <w:rsid w:val="00B221A5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70E5D"/>
    <w:rsid w:val="00B71912"/>
    <w:rsid w:val="00B7199B"/>
    <w:rsid w:val="00B73BD6"/>
    <w:rsid w:val="00B73F90"/>
    <w:rsid w:val="00B743B3"/>
    <w:rsid w:val="00B7626F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4751"/>
    <w:rsid w:val="00C06DF5"/>
    <w:rsid w:val="00C10CDF"/>
    <w:rsid w:val="00C11612"/>
    <w:rsid w:val="00C11DE2"/>
    <w:rsid w:val="00C12F25"/>
    <w:rsid w:val="00C14049"/>
    <w:rsid w:val="00C230B3"/>
    <w:rsid w:val="00C24230"/>
    <w:rsid w:val="00C26121"/>
    <w:rsid w:val="00C27090"/>
    <w:rsid w:val="00C300CD"/>
    <w:rsid w:val="00C33DB5"/>
    <w:rsid w:val="00C367CE"/>
    <w:rsid w:val="00C41010"/>
    <w:rsid w:val="00C4514D"/>
    <w:rsid w:val="00C475E2"/>
    <w:rsid w:val="00C525C4"/>
    <w:rsid w:val="00C54A52"/>
    <w:rsid w:val="00C5774D"/>
    <w:rsid w:val="00C61772"/>
    <w:rsid w:val="00C6506C"/>
    <w:rsid w:val="00C65BA6"/>
    <w:rsid w:val="00C71F9A"/>
    <w:rsid w:val="00C742B2"/>
    <w:rsid w:val="00C749F9"/>
    <w:rsid w:val="00C751FA"/>
    <w:rsid w:val="00C76A29"/>
    <w:rsid w:val="00C82894"/>
    <w:rsid w:val="00C85CB9"/>
    <w:rsid w:val="00C90C57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5E9"/>
    <w:rsid w:val="00CB414B"/>
    <w:rsid w:val="00CB53AD"/>
    <w:rsid w:val="00CB6F73"/>
    <w:rsid w:val="00CB78A4"/>
    <w:rsid w:val="00CC0904"/>
    <w:rsid w:val="00CC4180"/>
    <w:rsid w:val="00CC456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67311"/>
    <w:rsid w:val="00D72F2A"/>
    <w:rsid w:val="00D73E19"/>
    <w:rsid w:val="00D753A5"/>
    <w:rsid w:val="00D7643E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6170"/>
    <w:rsid w:val="00E4663D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A7EC5"/>
    <w:rsid w:val="00EB1342"/>
    <w:rsid w:val="00EB18B5"/>
    <w:rsid w:val="00EC2DB3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1CF3"/>
    <w:rsid w:val="00F74353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B1581"/>
    <w:rsid w:val="00FB3116"/>
    <w:rsid w:val="00FC0F84"/>
    <w:rsid w:val="00FC1DC5"/>
    <w:rsid w:val="00FC2220"/>
    <w:rsid w:val="00FD6DBA"/>
    <w:rsid w:val="00FD7336"/>
    <w:rsid w:val="00FE08C9"/>
    <w:rsid w:val="00FE0C27"/>
    <w:rsid w:val="00FE28DA"/>
    <w:rsid w:val="00FE3366"/>
    <w:rsid w:val="00FE37EB"/>
    <w:rsid w:val="00FE52F1"/>
    <w:rsid w:val="00FE66FF"/>
    <w:rsid w:val="00FE686E"/>
    <w:rsid w:val="00FE7B39"/>
    <w:rsid w:val="00FF0817"/>
    <w:rsid w:val="00FF260C"/>
    <w:rsid w:val="00FF40C4"/>
    <w:rsid w:val="00FF4F39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1"/>
    <o:shapelayout v:ext="edit">
      <o:idmap v:ext="edit" data="1"/>
    </o:shapelayout>
  </w:shapeDefaults>
  <w:decimalSymbol w:val=","/>
  <w:listSeparator w:val=";"/>
  <w14:docId w14:val="02D4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F9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6ED7FB-C6E4-4C76-9701-0F31E142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2024-12-17T16:14:00Z</dcterms:created>
  <dcterms:modified xsi:type="dcterms:W3CDTF">2024-12-17T16:14:00Z</dcterms:modified>
</cp:coreProperties>
</file>