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6B26E6" w:rsidRDefault="001D0A32">
      <w:pPr>
        <w:pBdr>
          <w:bottom w:val="dotted" w:sz="4" w:space="1" w:color="404040"/>
        </w:pBdr>
        <w:tabs>
          <w:tab w:val="left" w:pos="3740"/>
        </w:tabs>
        <w:spacing w:after="480" w:line="276" w:lineRule="auto"/>
        <w:jc w:val="both"/>
        <w:rPr>
          <w:b/>
          <w:sz w:val="28"/>
          <w:szCs w:val="28"/>
        </w:rPr>
      </w:pPr>
      <w:bookmarkStart w:id="0" w:name="_heading=h.gjdgxs" w:colFirst="0" w:colLast="0"/>
      <w:bookmarkStart w:id="1" w:name="_GoBack"/>
      <w:bookmarkEnd w:id="0"/>
      <w:bookmarkEnd w:id="1"/>
      <w:r>
        <w:rPr>
          <w:b/>
          <w:sz w:val="28"/>
          <w:szCs w:val="28"/>
        </w:rPr>
        <w:t xml:space="preserve"> Capítulo 9</w:t>
      </w:r>
      <w:r>
        <w:rPr>
          <w:sz w:val="28"/>
          <w:szCs w:val="28"/>
        </w:rPr>
        <w:t xml:space="preserve"> | Contrato</w:t>
      </w:r>
    </w:p>
    <w:tbl>
      <w:tblPr>
        <w:tblStyle w:val="a"/>
        <w:tblW w:w="8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60"/>
        <w:gridCol w:w="6938"/>
      </w:tblGrid>
      <w:tr w:rsidR="006B26E6" w14:paraId="66387E27" w14:textId="77777777">
        <w:tc>
          <w:tcPr>
            <w:tcW w:w="1560" w:type="dxa"/>
            <w:shd w:val="clear" w:color="auto" w:fill="007749"/>
            <w:vAlign w:val="center"/>
          </w:tcPr>
          <w:p w14:paraId="00000002" w14:textId="77777777" w:rsidR="006B26E6" w:rsidRDefault="001D0A32">
            <w:pPr>
              <w:spacing w:line="276" w:lineRule="auto"/>
              <w:jc w:val="right"/>
              <w:rPr>
                <w:b/>
                <w:smallCaps/>
              </w:rPr>
            </w:pPr>
            <w:r>
              <w:rPr>
                <w:b/>
                <w:smallCaps/>
                <w:color w:val="FFFFFF"/>
              </w:rPr>
              <w:t>O que é?</w:t>
            </w:r>
          </w:p>
        </w:tc>
        <w:tc>
          <w:tcPr>
            <w:tcW w:w="6938" w:type="dxa"/>
            <w:vAlign w:val="center"/>
          </w:tcPr>
          <w:p w14:paraId="00000003" w14:textId="77777777" w:rsidR="006B26E6" w:rsidRDefault="001D0A32">
            <w:pPr>
              <w:spacing w:after="200" w:line="276" w:lineRule="auto"/>
              <w:jc w:val="both"/>
            </w:pPr>
            <w:r>
              <w:t xml:space="preserve">O contrato é o documento que estabelece as regras de entrega do bem ou prestação do serviço e como se dará o seu pagamento em contrapartida. </w:t>
            </w:r>
          </w:p>
          <w:p w14:paraId="00000004" w14:textId="77777777" w:rsidR="006B26E6" w:rsidRDefault="001D0A32">
            <w:pPr>
              <w:spacing w:after="200" w:line="276" w:lineRule="auto"/>
              <w:jc w:val="both"/>
            </w:pPr>
            <w:r>
              <w:t>É um anexo obrigatório do edital da licitação e não é negociado com o licitante, ou seja, é um contrato de adesão.</w:t>
            </w:r>
          </w:p>
          <w:p w14:paraId="00000005" w14:textId="77777777" w:rsidR="006B26E6" w:rsidRDefault="001D0A32">
            <w:pPr>
              <w:spacing w:after="240" w:line="276" w:lineRule="auto"/>
              <w:jc w:val="both"/>
            </w:pPr>
            <w:r>
              <w:rPr>
                <w:i/>
              </w:rPr>
              <w:t>Obrigatoriamente</w:t>
            </w:r>
            <w:r>
              <w:t xml:space="preserve"> o contrato deve prever as regras de reajuste/repactuação do valor pago pela administração pública e as consequências pelo de</w:t>
            </w:r>
            <w:r>
              <w:t>scumprimento contratual.</w:t>
            </w:r>
          </w:p>
          <w:p w14:paraId="00000006" w14:textId="77777777" w:rsidR="006B26E6" w:rsidRDefault="001D0A32">
            <w:pPr>
              <w:spacing w:after="240" w:line="276" w:lineRule="auto"/>
              <w:jc w:val="both"/>
            </w:pPr>
            <w:r>
              <w:t xml:space="preserve">BASE </w:t>
            </w:r>
            <w:sdt>
              <w:sdtPr>
                <w:tag w:val="goog_rdk_0"/>
                <w:id w:val="-765155805"/>
              </w:sdtPr>
              <w:sdtEndPr/>
              <w:sdtContent>
                <w:commentRangeStart w:id="2"/>
              </w:sdtContent>
            </w:sdt>
            <w:r>
              <w:t>LEGAL</w:t>
            </w:r>
            <w:commentRangeEnd w:id="2"/>
            <w:r>
              <w:commentReference w:id="2"/>
            </w:r>
            <w:r>
              <w:t xml:space="preserve"> </w:t>
            </w:r>
          </w:p>
          <w:p w14:paraId="00000007" w14:textId="77777777" w:rsidR="006B26E6" w:rsidRDefault="001D0A32">
            <w:pPr>
              <w:spacing w:after="240" w:line="276" w:lineRule="auto"/>
              <w:jc w:val="both"/>
            </w:pPr>
            <w:r>
              <w:t>Arts. 18, inciso VI; 19, inciso IV; 25, § 1º; e, 89 a 154 da Lei Federal nº 14.133/2021</w:t>
            </w:r>
          </w:p>
          <w:p w14:paraId="00000008" w14:textId="77777777" w:rsidR="006B26E6" w:rsidRDefault="001D0A32">
            <w:pPr>
              <w:spacing w:after="240" w:line="276" w:lineRule="auto"/>
              <w:jc w:val="both"/>
            </w:pPr>
            <w:r>
              <w:t>Arts. 3º, inciso VIII e 4º, inciso II, do Decreto Estadual nº 2.939/2023</w:t>
            </w:r>
          </w:p>
        </w:tc>
      </w:tr>
      <w:tr w:rsidR="006B26E6" w14:paraId="204C959B" w14:textId="77777777">
        <w:tc>
          <w:tcPr>
            <w:tcW w:w="1560" w:type="dxa"/>
            <w:shd w:val="clear" w:color="auto" w:fill="808080"/>
            <w:vAlign w:val="center"/>
          </w:tcPr>
          <w:p w14:paraId="00000009" w14:textId="77777777" w:rsidR="006B26E6" w:rsidRDefault="001D0A32">
            <w:pPr>
              <w:spacing w:line="276" w:lineRule="auto"/>
              <w:jc w:val="right"/>
              <w:rPr>
                <w:b/>
                <w:smallCaps/>
              </w:rPr>
            </w:pPr>
            <w:r>
              <w:rPr>
                <w:b/>
                <w:smallCaps/>
                <w:color w:val="FFFFFF"/>
              </w:rPr>
              <w:t>Quem deve</w:t>
            </w:r>
            <w:r>
              <w:rPr>
                <w:b/>
                <w:smallCaps/>
                <w:color w:val="FFFFFF"/>
              </w:rPr>
              <w:br/>
              <w:t>elaborar?</w:t>
            </w:r>
          </w:p>
        </w:tc>
        <w:tc>
          <w:tcPr>
            <w:tcW w:w="6938" w:type="dxa"/>
            <w:vAlign w:val="center"/>
          </w:tcPr>
          <w:p w14:paraId="0000000A" w14:textId="77777777" w:rsidR="006B26E6" w:rsidRDefault="001D0A32">
            <w:pPr>
              <w:spacing w:before="240" w:after="200" w:line="276" w:lineRule="auto"/>
              <w:jc w:val="both"/>
            </w:pPr>
            <w:r>
              <w:t xml:space="preserve">A minuta contratual deve ser </w:t>
            </w:r>
            <w:r>
              <w:rPr>
                <w:i/>
              </w:rPr>
              <w:t>elaborada</w:t>
            </w:r>
            <w:r>
              <w:t xml:space="preserve"> pela unidade responsável pelas contratações do órgão e </w:t>
            </w:r>
            <w:r>
              <w:rPr>
                <w:i/>
              </w:rPr>
              <w:t>revisada</w:t>
            </w:r>
            <w:r>
              <w:t xml:space="preserve"> pela unidade jurídica de maneira criteriosa.</w:t>
            </w:r>
          </w:p>
          <w:p w14:paraId="0000000B" w14:textId="77777777" w:rsidR="006B26E6" w:rsidRDefault="001D0A32">
            <w:pPr>
              <w:spacing w:line="276" w:lineRule="auto"/>
              <w:jc w:val="both"/>
            </w:pPr>
            <w:r>
              <w:t>A Procuradoria-Geral do Estado poderá estabelecer hipóteses de dispensa de revisão da minuta contratual pela unidade jurídica dos órgãos.</w:t>
            </w:r>
            <w:r>
              <w:t xml:space="preserve"> Logo, neste caso, não haverá necessidade de revisão jurídica do contrato.</w:t>
            </w:r>
          </w:p>
        </w:tc>
      </w:tr>
    </w:tbl>
    <w:p w14:paraId="0000000C" w14:textId="77777777" w:rsidR="006B26E6" w:rsidRDefault="001D0A32">
      <w:pPr>
        <w:spacing w:before="240" w:after="80" w:line="276" w:lineRule="auto"/>
        <w:jc w:val="both"/>
        <w:rPr>
          <w:color w:val="FF0000"/>
        </w:rPr>
        <w:sectPr w:rsidR="006B26E6">
          <w:headerReference w:type="even" r:id="rId10"/>
          <w:headerReference w:type="default" r:id="rId11"/>
          <w:footerReference w:type="even" r:id="rId12"/>
          <w:footerReference w:type="default" r:id="rId13"/>
          <w:headerReference w:type="first" r:id="rId14"/>
          <w:footerReference w:type="first" r:id="rId15"/>
          <w:pgSz w:w="11900" w:h="16840"/>
          <w:pgMar w:top="1701" w:right="1701" w:bottom="1134" w:left="1701" w:header="851" w:footer="1134" w:gutter="0"/>
          <w:pgNumType w:start="14"/>
          <w:cols w:space="720"/>
          <w:titlePg/>
        </w:sectPr>
      </w:pPr>
      <w:r>
        <w:t>Abaixo estão os modelos a serem utilizados pela administração pública estadual. Foram elaborados separadamente o modelo de contrato para aquisição de bens comuns e para prestação de serviços comuns não contínuos. As instruções de preenchimento e as notas e</w:t>
      </w:r>
      <w:r>
        <w:t>xplicativas devem ser apagadas ao final da edição do documento.</w:t>
      </w:r>
    </w:p>
    <w:p w14:paraId="0000000D" w14:textId="77777777" w:rsidR="006B26E6" w:rsidRDefault="006B26E6">
      <w:pPr>
        <w:spacing w:line="276" w:lineRule="auto"/>
        <w:jc w:val="center"/>
        <w:rPr>
          <w:b/>
        </w:rPr>
        <w:sectPr w:rsidR="006B26E6">
          <w:headerReference w:type="default" r:id="rId16"/>
          <w:footerReference w:type="default" r:id="rId17"/>
          <w:footerReference w:type="first" r:id="rId18"/>
          <w:pgSz w:w="11900" w:h="16840"/>
          <w:pgMar w:top="1701" w:right="1701" w:bottom="1134" w:left="1701" w:header="851" w:footer="1134" w:gutter="0"/>
          <w:pgNumType w:start="52"/>
          <w:cols w:space="720"/>
          <w:titlePg/>
        </w:sectPr>
      </w:pPr>
      <w:bookmarkStart w:id="3" w:name="_heading=h.30j0zll" w:colFirst="0" w:colLast="0"/>
      <w:bookmarkEnd w:id="3"/>
    </w:p>
    <w:p w14:paraId="0000000E" w14:textId="77777777" w:rsidR="006B26E6" w:rsidRDefault="001D0A32">
      <w:pPr>
        <w:spacing w:line="276" w:lineRule="auto"/>
        <w:jc w:val="center"/>
        <w:rPr>
          <w:b/>
        </w:rPr>
      </w:pPr>
      <w:r>
        <w:rPr>
          <w:b/>
        </w:rPr>
        <w:lastRenderedPageBreak/>
        <w:t>CONTRATO [ÓRGÃO] NºXXXX/AAAA</w:t>
      </w:r>
    </w:p>
    <w:p w14:paraId="0000000F" w14:textId="77777777" w:rsidR="006B26E6" w:rsidRDefault="001D0A32">
      <w:pPr>
        <w:spacing w:line="276" w:lineRule="auto"/>
        <w:jc w:val="center"/>
      </w:pPr>
      <w:r>
        <w:t xml:space="preserve">(Modelo de aquisição de bem </w:t>
      </w:r>
      <w:sdt>
        <w:sdtPr>
          <w:tag w:val="goog_rdk_1"/>
          <w:id w:val="-1120222499"/>
        </w:sdtPr>
        <w:sdtEndPr/>
        <w:sdtContent>
          <w:commentRangeStart w:id="4"/>
        </w:sdtContent>
      </w:sdt>
      <w:r>
        <w:t>comum</w:t>
      </w:r>
      <w:commentRangeEnd w:id="4"/>
      <w:r>
        <w:commentReference w:id="4"/>
      </w:r>
      <w:r>
        <w:t>)</w:t>
      </w:r>
    </w:p>
    <w:p w14:paraId="00000010" w14:textId="77777777" w:rsidR="006B26E6" w:rsidRDefault="001D0A32">
      <w:pPr>
        <w:spacing w:after="480" w:line="276" w:lineRule="auto"/>
        <w:jc w:val="center"/>
        <w:rPr>
          <w:i/>
          <w:sz w:val="22"/>
          <w:szCs w:val="22"/>
        </w:rPr>
      </w:pPr>
      <w:r>
        <w:rPr>
          <w:i/>
          <w:sz w:val="22"/>
          <w:szCs w:val="22"/>
        </w:rPr>
        <w:t>PAE nº aaaa/nnnn</w:t>
      </w:r>
    </w:p>
    <w:tbl>
      <w:tblPr>
        <w:tblStyle w:val="a0"/>
        <w:tblW w:w="104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993"/>
        <w:gridCol w:w="1417"/>
        <w:gridCol w:w="1276"/>
        <w:gridCol w:w="1276"/>
        <w:gridCol w:w="1559"/>
      </w:tblGrid>
      <w:tr w:rsidR="006B26E6" w14:paraId="4F5C6C5E" w14:textId="77777777">
        <w:tc>
          <w:tcPr>
            <w:tcW w:w="10490" w:type="dxa"/>
            <w:gridSpan w:val="6"/>
            <w:tcBorders>
              <w:top w:val="nil"/>
              <w:left w:val="nil"/>
              <w:bottom w:val="nil"/>
              <w:right w:val="nil"/>
            </w:tcBorders>
            <w:shd w:val="clear" w:color="auto" w:fill="0F4C81"/>
          </w:tcPr>
          <w:p w14:paraId="00000011" w14:textId="77777777" w:rsidR="006B26E6" w:rsidRDefault="001D0A32">
            <w:pPr>
              <w:spacing w:before="80" w:after="80" w:line="276" w:lineRule="auto"/>
              <w:jc w:val="center"/>
              <w:rPr>
                <w:b/>
              </w:rPr>
            </w:pPr>
            <w:r>
              <w:rPr>
                <w:b/>
                <w:color w:val="FFFFFF"/>
              </w:rPr>
              <w:t>RESUMO</w:t>
            </w:r>
          </w:p>
        </w:tc>
      </w:tr>
      <w:tr w:rsidR="006B26E6" w14:paraId="27B63F78" w14:textId="77777777">
        <w:tc>
          <w:tcPr>
            <w:tcW w:w="10490" w:type="dxa"/>
            <w:gridSpan w:val="6"/>
            <w:tcBorders>
              <w:top w:val="nil"/>
              <w:left w:val="nil"/>
              <w:bottom w:val="nil"/>
              <w:right w:val="nil"/>
            </w:tcBorders>
            <w:shd w:val="clear" w:color="auto" w:fill="0F4C81"/>
          </w:tcPr>
          <w:p w14:paraId="00000017" w14:textId="77777777" w:rsidR="006B26E6" w:rsidRDefault="006B26E6">
            <w:pPr>
              <w:spacing w:before="80" w:after="80" w:line="276" w:lineRule="auto"/>
              <w:jc w:val="both"/>
              <w:rPr>
                <w:color w:val="FF0000"/>
              </w:rPr>
            </w:pPr>
          </w:p>
        </w:tc>
      </w:tr>
      <w:tr w:rsidR="006B26E6" w14:paraId="15ADB8F6" w14:textId="77777777">
        <w:trPr>
          <w:trHeight w:val="60"/>
        </w:trPr>
        <w:tc>
          <w:tcPr>
            <w:tcW w:w="3969" w:type="dxa"/>
            <w:tcBorders>
              <w:top w:val="nil"/>
              <w:left w:val="nil"/>
              <w:bottom w:val="nil"/>
              <w:right w:val="nil"/>
            </w:tcBorders>
            <w:shd w:val="clear" w:color="auto" w:fill="DEEBF6"/>
            <w:vAlign w:val="center"/>
          </w:tcPr>
          <w:p w14:paraId="0000001D" w14:textId="77777777" w:rsidR="006B26E6" w:rsidRDefault="001D0A32">
            <w:pPr>
              <w:spacing w:before="480" w:after="480" w:line="276" w:lineRule="auto"/>
              <w:jc w:val="center"/>
              <w:rPr>
                <w:b/>
                <w:smallCaps/>
              </w:rPr>
            </w:pPr>
            <w:r>
              <w:rPr>
                <w:b/>
                <w:smallCaps/>
                <w:noProof/>
              </w:rPr>
              <w:drawing>
                <wp:inline distT="0" distB="0" distL="0" distR="0">
                  <wp:extent cx="457200" cy="457200"/>
                  <wp:effectExtent l="0" t="0" r="0" b="0"/>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1E" w14:textId="77777777" w:rsidR="006B26E6" w:rsidRDefault="001D0A32">
            <w:pPr>
              <w:spacing w:before="480" w:after="80" w:line="276" w:lineRule="auto"/>
              <w:jc w:val="both"/>
              <w:rPr>
                <w:b/>
                <w:smallCaps/>
                <w:sz w:val="28"/>
                <w:szCs w:val="28"/>
              </w:rPr>
            </w:pPr>
            <w:r>
              <w:rPr>
                <w:b/>
                <w:smallCaps/>
                <w:sz w:val="28"/>
                <w:szCs w:val="28"/>
              </w:rPr>
              <w:t>Contratante</w:t>
            </w:r>
          </w:p>
          <w:p w14:paraId="0000001F" w14:textId="77777777" w:rsidR="006B26E6" w:rsidRDefault="001D0A32">
            <w:pPr>
              <w:spacing w:line="276" w:lineRule="auto"/>
              <w:jc w:val="both"/>
            </w:pPr>
            <w:r>
              <w:rPr>
                <w:b/>
              </w:rPr>
              <w:t>Estado do Pará</w:t>
            </w:r>
            <w:r>
              <w:rPr>
                <w:smallCaps/>
              </w:rPr>
              <w:t xml:space="preserve"> | </w:t>
            </w:r>
            <w:r>
              <w:t>Nome do órgão</w:t>
            </w:r>
          </w:p>
          <w:p w14:paraId="00000020" w14:textId="77777777" w:rsidR="006B26E6" w:rsidRDefault="001D0A32">
            <w:pPr>
              <w:spacing w:after="480" w:line="276" w:lineRule="auto"/>
              <w:jc w:val="both"/>
            </w:pPr>
            <w:r>
              <w:t>CNPJ nº xx.xxx.xxx/xxxx-xx (do órgão).</w:t>
            </w:r>
          </w:p>
          <w:p w14:paraId="00000021" w14:textId="77777777" w:rsidR="006B26E6" w:rsidRDefault="001D0A32">
            <w:pPr>
              <w:spacing w:after="480" w:line="276" w:lineRule="auto"/>
              <w:jc w:val="both"/>
              <w:rPr>
                <w:i/>
              </w:rPr>
            </w:pPr>
            <w:r>
              <w:rPr>
                <w:i/>
              </w:rPr>
              <w:t>ou</w:t>
            </w:r>
          </w:p>
          <w:p w14:paraId="00000022" w14:textId="77777777" w:rsidR="006B26E6" w:rsidRDefault="001D0A32">
            <w:pPr>
              <w:spacing w:before="240" w:line="276" w:lineRule="auto"/>
              <w:jc w:val="both"/>
            </w:pPr>
            <w:r>
              <w:rPr>
                <w:b/>
              </w:rPr>
              <w:t>Nome da entidade</w:t>
            </w:r>
            <w:r>
              <w:rPr>
                <w:smallCaps/>
              </w:rPr>
              <w:t xml:space="preserve"> | </w:t>
            </w:r>
            <w:r>
              <w:t>Natureza jurídica</w:t>
            </w:r>
          </w:p>
          <w:p w14:paraId="00000023" w14:textId="77777777" w:rsidR="006B26E6" w:rsidRDefault="001D0A32">
            <w:pPr>
              <w:spacing w:after="480" w:line="276" w:lineRule="auto"/>
              <w:jc w:val="both"/>
              <w:rPr>
                <w:b/>
                <w:smallCaps/>
                <w:sz w:val="28"/>
                <w:szCs w:val="28"/>
              </w:rPr>
            </w:pPr>
            <w:r>
              <w:t>CNPJ nº xx.xxx.xxx/xxxx-xx.</w:t>
            </w:r>
          </w:p>
          <w:p w14:paraId="00000024" w14:textId="77777777" w:rsidR="006B26E6" w:rsidRDefault="001D0A32">
            <w:pPr>
              <w:spacing w:after="80" w:line="276" w:lineRule="auto"/>
              <w:jc w:val="both"/>
              <w:rPr>
                <w:b/>
                <w:smallCaps/>
                <w:sz w:val="28"/>
                <w:szCs w:val="28"/>
              </w:rPr>
            </w:pPr>
            <w:r>
              <w:rPr>
                <w:b/>
                <w:smallCaps/>
                <w:sz w:val="28"/>
                <w:szCs w:val="28"/>
              </w:rPr>
              <w:t>Contratado</w:t>
            </w:r>
          </w:p>
          <w:p w14:paraId="00000025" w14:textId="77777777" w:rsidR="006B26E6" w:rsidRDefault="001D0A32">
            <w:pPr>
              <w:spacing w:line="276" w:lineRule="auto"/>
              <w:jc w:val="both"/>
            </w:pPr>
            <w:r>
              <w:rPr>
                <w:b/>
              </w:rPr>
              <w:t>Nome da pessoa física</w:t>
            </w:r>
          </w:p>
          <w:p w14:paraId="00000026" w14:textId="77777777" w:rsidR="006B26E6" w:rsidRDefault="001D0A32">
            <w:pPr>
              <w:spacing w:after="480" w:line="276" w:lineRule="auto"/>
              <w:jc w:val="both"/>
            </w:pPr>
            <w:r>
              <w:t>CPF nº xxx.xxx.xxx-xx.</w:t>
            </w:r>
          </w:p>
          <w:p w14:paraId="00000027" w14:textId="77777777" w:rsidR="006B26E6" w:rsidRDefault="001D0A32">
            <w:pPr>
              <w:spacing w:after="480" w:line="276" w:lineRule="auto"/>
              <w:jc w:val="both"/>
              <w:rPr>
                <w:i/>
              </w:rPr>
            </w:pPr>
            <w:r>
              <w:rPr>
                <w:i/>
              </w:rPr>
              <w:t>ou</w:t>
            </w:r>
          </w:p>
          <w:p w14:paraId="00000028" w14:textId="77777777" w:rsidR="006B26E6" w:rsidRDefault="001D0A32">
            <w:pPr>
              <w:spacing w:line="276" w:lineRule="auto"/>
              <w:jc w:val="both"/>
            </w:pPr>
            <w:r>
              <w:rPr>
                <w:b/>
              </w:rPr>
              <w:t>Nome da razão social da pessoa jurídica</w:t>
            </w:r>
          </w:p>
          <w:p w14:paraId="00000029" w14:textId="77777777" w:rsidR="006B26E6" w:rsidRDefault="001D0A32">
            <w:pPr>
              <w:spacing w:after="360" w:line="276" w:lineRule="auto"/>
              <w:jc w:val="both"/>
              <w:rPr>
                <w:b/>
                <w:smallCaps/>
                <w:sz w:val="28"/>
                <w:szCs w:val="28"/>
              </w:rPr>
            </w:pPr>
            <w:r>
              <w:t>CNPJ nº xx.xxx.xxx/xxxx-xx.</w:t>
            </w:r>
          </w:p>
        </w:tc>
      </w:tr>
      <w:tr w:rsidR="006B26E6" w14:paraId="449D6B17" w14:textId="77777777">
        <w:trPr>
          <w:trHeight w:val="60"/>
        </w:trPr>
        <w:tc>
          <w:tcPr>
            <w:tcW w:w="3969" w:type="dxa"/>
            <w:vMerge w:val="restart"/>
            <w:tcBorders>
              <w:top w:val="nil"/>
              <w:left w:val="nil"/>
              <w:right w:val="nil"/>
            </w:tcBorders>
            <w:shd w:val="clear" w:color="auto" w:fill="DEEBF6"/>
            <w:vAlign w:val="center"/>
          </w:tcPr>
          <w:p w14:paraId="0000002E" w14:textId="77777777" w:rsidR="006B26E6" w:rsidRDefault="001D0A32">
            <w:pPr>
              <w:spacing w:before="480" w:after="480" w:line="276" w:lineRule="auto"/>
              <w:jc w:val="center"/>
              <w:rPr>
                <w:b/>
                <w:smallCaps/>
              </w:rPr>
            </w:pPr>
            <w:r>
              <w:rPr>
                <w:b/>
                <w:smallCaps/>
                <w:noProof/>
              </w:rPr>
              <w:drawing>
                <wp:inline distT="0" distB="0" distL="0" distR="0">
                  <wp:extent cx="457200" cy="457200"/>
                  <wp:effectExtent l="0" t="0" r="0" b="0"/>
                  <wp:docPr id="4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2F" w14:textId="77777777" w:rsidR="006B26E6" w:rsidRDefault="001D0A32">
            <w:pPr>
              <w:spacing w:before="480" w:after="80" w:line="276" w:lineRule="auto"/>
              <w:jc w:val="both"/>
              <w:rPr>
                <w:b/>
                <w:smallCaps/>
              </w:rPr>
            </w:pPr>
            <w:r>
              <w:rPr>
                <w:b/>
                <w:smallCaps/>
                <w:sz w:val="28"/>
                <w:szCs w:val="28"/>
              </w:rPr>
              <w:t>Objeto</w:t>
            </w:r>
          </w:p>
        </w:tc>
      </w:tr>
      <w:tr w:rsidR="006B26E6" w14:paraId="66223442" w14:textId="77777777">
        <w:trPr>
          <w:trHeight w:val="50"/>
        </w:trPr>
        <w:tc>
          <w:tcPr>
            <w:tcW w:w="3969" w:type="dxa"/>
            <w:vMerge/>
            <w:tcBorders>
              <w:top w:val="nil"/>
              <w:left w:val="nil"/>
              <w:right w:val="nil"/>
            </w:tcBorders>
            <w:shd w:val="clear" w:color="auto" w:fill="DEEBF6"/>
            <w:vAlign w:val="center"/>
          </w:tcPr>
          <w:p w14:paraId="00000034" w14:textId="77777777" w:rsidR="006B26E6" w:rsidRDefault="006B26E6">
            <w:pPr>
              <w:widowControl w:val="0"/>
              <w:pBdr>
                <w:top w:val="nil"/>
                <w:left w:val="nil"/>
                <w:bottom w:val="nil"/>
                <w:right w:val="nil"/>
                <w:between w:val="nil"/>
              </w:pBdr>
              <w:spacing w:line="276" w:lineRule="auto"/>
              <w:rPr>
                <w:b/>
                <w:smallCaps/>
              </w:rPr>
            </w:pPr>
          </w:p>
        </w:tc>
        <w:tc>
          <w:tcPr>
            <w:tcW w:w="6521" w:type="dxa"/>
            <w:gridSpan w:val="5"/>
            <w:tcBorders>
              <w:top w:val="nil"/>
              <w:left w:val="nil"/>
              <w:bottom w:val="nil"/>
              <w:right w:val="nil"/>
            </w:tcBorders>
            <w:shd w:val="clear" w:color="auto" w:fill="FFFFFF"/>
            <w:vAlign w:val="center"/>
          </w:tcPr>
          <w:p w14:paraId="00000035" w14:textId="77777777" w:rsidR="006B26E6" w:rsidRDefault="001D0A32">
            <w:pPr>
              <w:spacing w:after="480" w:line="276" w:lineRule="auto"/>
              <w:jc w:val="both"/>
              <w:rPr>
                <w:b/>
                <w:smallCaps/>
              </w:rPr>
            </w:pPr>
            <w:r>
              <w:t xml:space="preserve">Aquisição de [inserir descrição resumida da contratação], constantes nos itens </w:t>
            </w:r>
            <w:r>
              <w:rPr>
                <w:b/>
              </w:rPr>
              <w:t>a</w:t>
            </w:r>
            <w:r>
              <w:t xml:space="preserve">, </w:t>
            </w:r>
            <w:r>
              <w:rPr>
                <w:b/>
              </w:rPr>
              <w:t>b</w:t>
            </w:r>
            <w:r>
              <w:t xml:space="preserve">, </w:t>
            </w:r>
            <w:r>
              <w:rPr>
                <w:b/>
              </w:rPr>
              <w:t>c</w:t>
            </w:r>
            <w:r>
              <w:t xml:space="preserve"> e </w:t>
            </w:r>
            <w:r>
              <w:rPr>
                <w:b/>
              </w:rPr>
              <w:t>d</w:t>
            </w:r>
            <w:r>
              <w:t xml:space="preserve"> do TR.</w:t>
            </w:r>
          </w:p>
        </w:tc>
      </w:tr>
      <w:tr w:rsidR="006B26E6" w14:paraId="493BBF30" w14:textId="77777777">
        <w:trPr>
          <w:trHeight w:val="265"/>
        </w:trPr>
        <w:tc>
          <w:tcPr>
            <w:tcW w:w="3969" w:type="dxa"/>
            <w:vMerge w:val="restart"/>
            <w:tcBorders>
              <w:top w:val="nil"/>
              <w:left w:val="nil"/>
              <w:bottom w:val="nil"/>
              <w:right w:val="nil"/>
            </w:tcBorders>
            <w:shd w:val="clear" w:color="auto" w:fill="DEEBF6"/>
            <w:vAlign w:val="center"/>
          </w:tcPr>
          <w:p w14:paraId="0000003A" w14:textId="77777777" w:rsidR="006B26E6" w:rsidRDefault="001D0A32">
            <w:pPr>
              <w:spacing w:before="480" w:after="480" w:line="276" w:lineRule="auto"/>
              <w:jc w:val="center"/>
              <w:rPr>
                <w:b/>
                <w:smallCaps/>
              </w:rPr>
            </w:pPr>
            <w:r>
              <w:rPr>
                <w:b/>
                <w:smallCaps/>
                <w:noProof/>
              </w:rPr>
              <w:drawing>
                <wp:inline distT="0" distB="0" distL="0" distR="0">
                  <wp:extent cx="457200" cy="457200"/>
                  <wp:effectExtent l="0" t="0" r="0" b="0"/>
                  <wp:docPr id="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3B" w14:textId="77777777" w:rsidR="006B26E6" w:rsidRDefault="001D0A32">
            <w:pPr>
              <w:spacing w:before="480" w:after="80" w:line="276" w:lineRule="auto"/>
              <w:jc w:val="both"/>
            </w:pPr>
            <w:r>
              <w:rPr>
                <w:b/>
                <w:smallCaps/>
                <w:sz w:val="28"/>
                <w:szCs w:val="28"/>
              </w:rPr>
              <w:t>Entrega</w:t>
            </w:r>
          </w:p>
        </w:tc>
      </w:tr>
      <w:tr w:rsidR="006B26E6" w14:paraId="14226DE8" w14:textId="77777777">
        <w:trPr>
          <w:trHeight w:val="265"/>
        </w:trPr>
        <w:tc>
          <w:tcPr>
            <w:tcW w:w="3969" w:type="dxa"/>
            <w:vMerge/>
            <w:tcBorders>
              <w:top w:val="nil"/>
              <w:left w:val="nil"/>
              <w:bottom w:val="nil"/>
              <w:right w:val="nil"/>
            </w:tcBorders>
            <w:shd w:val="clear" w:color="auto" w:fill="DEEBF6"/>
            <w:vAlign w:val="center"/>
          </w:tcPr>
          <w:p w14:paraId="00000040" w14:textId="77777777" w:rsidR="006B26E6" w:rsidRDefault="006B26E6">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41" w14:textId="77777777" w:rsidR="006B26E6" w:rsidRDefault="001D0A32">
            <w:pPr>
              <w:spacing w:after="80" w:line="276" w:lineRule="auto"/>
              <w:jc w:val="both"/>
              <w:rPr>
                <w:b/>
                <w:smallCaps/>
              </w:rPr>
            </w:pPr>
            <w:r>
              <w:rPr>
                <w:i/>
              </w:rPr>
              <w:t>Forma</w:t>
            </w:r>
          </w:p>
        </w:tc>
        <w:tc>
          <w:tcPr>
            <w:tcW w:w="5528" w:type="dxa"/>
            <w:gridSpan w:val="4"/>
            <w:tcBorders>
              <w:top w:val="nil"/>
              <w:left w:val="nil"/>
              <w:bottom w:val="nil"/>
              <w:right w:val="nil"/>
            </w:tcBorders>
            <w:shd w:val="clear" w:color="auto" w:fill="FFFFFF"/>
            <w:vAlign w:val="center"/>
          </w:tcPr>
          <w:p w14:paraId="00000042" w14:textId="77777777" w:rsidR="006B26E6" w:rsidRDefault="001D0A32">
            <w:pPr>
              <w:spacing w:after="80" w:line="276" w:lineRule="auto"/>
              <w:jc w:val="both"/>
            </w:pPr>
            <w:r>
              <w:t>Em parcela única.</w:t>
            </w:r>
          </w:p>
        </w:tc>
      </w:tr>
      <w:tr w:rsidR="006B26E6" w14:paraId="07DF0C1D" w14:textId="77777777">
        <w:trPr>
          <w:trHeight w:val="50"/>
        </w:trPr>
        <w:tc>
          <w:tcPr>
            <w:tcW w:w="3969" w:type="dxa"/>
            <w:vMerge/>
            <w:tcBorders>
              <w:top w:val="nil"/>
              <w:left w:val="nil"/>
              <w:bottom w:val="nil"/>
              <w:right w:val="nil"/>
            </w:tcBorders>
            <w:shd w:val="clear" w:color="auto" w:fill="DEEBF6"/>
            <w:vAlign w:val="center"/>
          </w:tcPr>
          <w:p w14:paraId="00000046" w14:textId="77777777" w:rsidR="006B26E6" w:rsidRDefault="006B26E6">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47" w14:textId="77777777" w:rsidR="006B26E6" w:rsidRDefault="001D0A32">
            <w:pPr>
              <w:spacing w:after="80" w:line="276" w:lineRule="auto"/>
              <w:jc w:val="both"/>
              <w:rPr>
                <w:b/>
                <w:smallCaps/>
              </w:rPr>
            </w:pPr>
            <w:r>
              <w:rPr>
                <w:i/>
              </w:rPr>
              <w:t>Prazo</w:t>
            </w:r>
          </w:p>
        </w:tc>
        <w:tc>
          <w:tcPr>
            <w:tcW w:w="5528" w:type="dxa"/>
            <w:gridSpan w:val="4"/>
            <w:tcBorders>
              <w:top w:val="nil"/>
              <w:left w:val="nil"/>
              <w:bottom w:val="nil"/>
              <w:right w:val="nil"/>
            </w:tcBorders>
            <w:shd w:val="clear" w:color="auto" w:fill="FFFFFF"/>
            <w:vAlign w:val="center"/>
          </w:tcPr>
          <w:p w14:paraId="00000048" w14:textId="77777777" w:rsidR="006B26E6" w:rsidRDefault="001D0A32">
            <w:pPr>
              <w:spacing w:after="80" w:line="276" w:lineRule="auto"/>
            </w:pPr>
            <w:r>
              <w:rPr>
                <w:b/>
              </w:rPr>
              <w:t>X dias corridos</w:t>
            </w:r>
            <w:r>
              <w:t xml:space="preserve"> após a emissão da nota de empenho.</w:t>
            </w:r>
          </w:p>
        </w:tc>
      </w:tr>
      <w:tr w:rsidR="006B26E6" w14:paraId="12E07C2B" w14:textId="77777777">
        <w:trPr>
          <w:trHeight w:val="330"/>
        </w:trPr>
        <w:tc>
          <w:tcPr>
            <w:tcW w:w="3969" w:type="dxa"/>
            <w:vMerge/>
            <w:tcBorders>
              <w:top w:val="nil"/>
              <w:left w:val="nil"/>
              <w:bottom w:val="nil"/>
              <w:right w:val="nil"/>
            </w:tcBorders>
            <w:shd w:val="clear" w:color="auto" w:fill="DEEBF6"/>
            <w:vAlign w:val="center"/>
          </w:tcPr>
          <w:p w14:paraId="0000004C" w14:textId="77777777" w:rsidR="006B26E6" w:rsidRDefault="006B26E6">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4D" w14:textId="77777777" w:rsidR="006B26E6" w:rsidRDefault="001D0A32">
            <w:pPr>
              <w:spacing w:after="480" w:line="276" w:lineRule="auto"/>
              <w:jc w:val="both"/>
              <w:rPr>
                <w:b/>
                <w:smallCaps/>
              </w:rPr>
            </w:pPr>
            <w:r>
              <w:rPr>
                <w:i/>
              </w:rPr>
              <w:t>Local</w:t>
            </w:r>
          </w:p>
        </w:tc>
        <w:tc>
          <w:tcPr>
            <w:tcW w:w="5528" w:type="dxa"/>
            <w:gridSpan w:val="4"/>
            <w:tcBorders>
              <w:top w:val="nil"/>
              <w:left w:val="nil"/>
              <w:bottom w:val="nil"/>
              <w:right w:val="nil"/>
            </w:tcBorders>
            <w:shd w:val="clear" w:color="auto" w:fill="FFFFFF"/>
            <w:vAlign w:val="center"/>
          </w:tcPr>
          <w:p w14:paraId="0000004E" w14:textId="77777777" w:rsidR="006B26E6" w:rsidRDefault="001D0A32">
            <w:pPr>
              <w:spacing w:after="480" w:line="276" w:lineRule="auto"/>
              <w:jc w:val="both"/>
            </w:pPr>
            <w:r>
              <w:t>[Inserir o local em que o bem deve ser entregue].</w:t>
            </w:r>
          </w:p>
        </w:tc>
      </w:tr>
      <w:tr w:rsidR="006B26E6" w14:paraId="490849F9" w14:textId="77777777">
        <w:trPr>
          <w:trHeight w:val="425"/>
        </w:trPr>
        <w:tc>
          <w:tcPr>
            <w:tcW w:w="3969" w:type="dxa"/>
            <w:vMerge w:val="restart"/>
            <w:tcBorders>
              <w:top w:val="nil"/>
              <w:left w:val="nil"/>
              <w:bottom w:val="nil"/>
              <w:right w:val="nil"/>
            </w:tcBorders>
            <w:shd w:val="clear" w:color="auto" w:fill="DEEBF6"/>
            <w:vAlign w:val="center"/>
          </w:tcPr>
          <w:p w14:paraId="00000052" w14:textId="77777777" w:rsidR="006B26E6" w:rsidRDefault="001D0A32">
            <w:pPr>
              <w:keepNext/>
              <w:spacing w:before="480" w:after="480" w:line="276" w:lineRule="auto"/>
              <w:jc w:val="center"/>
              <w:rPr>
                <w:b/>
                <w:smallCaps/>
              </w:rPr>
            </w:pPr>
            <w:r>
              <w:rPr>
                <w:b/>
                <w:smallCaps/>
                <w:noProof/>
              </w:rPr>
              <w:drawing>
                <wp:inline distT="0" distB="0" distL="0" distR="0">
                  <wp:extent cx="457200" cy="457200"/>
                  <wp:effectExtent l="0" t="0" r="0" b="0"/>
                  <wp:docPr id="4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53" w14:textId="77777777" w:rsidR="006B26E6" w:rsidRDefault="001D0A32">
            <w:pPr>
              <w:keepNext/>
              <w:spacing w:before="480" w:after="80" w:line="276" w:lineRule="auto"/>
              <w:jc w:val="both"/>
            </w:pPr>
            <w:r>
              <w:rPr>
                <w:b/>
                <w:smallCaps/>
                <w:sz w:val="28"/>
                <w:szCs w:val="28"/>
              </w:rPr>
              <w:t>Valor total</w:t>
            </w:r>
          </w:p>
        </w:tc>
      </w:tr>
      <w:tr w:rsidR="006B26E6" w14:paraId="5E0AB2D1" w14:textId="77777777">
        <w:trPr>
          <w:trHeight w:val="425"/>
        </w:trPr>
        <w:tc>
          <w:tcPr>
            <w:tcW w:w="3969" w:type="dxa"/>
            <w:vMerge/>
            <w:tcBorders>
              <w:top w:val="nil"/>
              <w:left w:val="nil"/>
              <w:bottom w:val="nil"/>
              <w:right w:val="nil"/>
            </w:tcBorders>
            <w:shd w:val="clear" w:color="auto" w:fill="DEEBF6"/>
            <w:vAlign w:val="center"/>
          </w:tcPr>
          <w:p w14:paraId="00000058" w14:textId="77777777" w:rsidR="006B26E6" w:rsidRDefault="006B26E6">
            <w:pPr>
              <w:widowControl w:val="0"/>
              <w:pBdr>
                <w:top w:val="nil"/>
                <w:left w:val="nil"/>
                <w:bottom w:val="nil"/>
                <w:right w:val="nil"/>
                <w:between w:val="nil"/>
              </w:pBdr>
              <w:spacing w:line="276" w:lineRule="auto"/>
            </w:pPr>
          </w:p>
        </w:tc>
        <w:tc>
          <w:tcPr>
            <w:tcW w:w="6521" w:type="dxa"/>
            <w:gridSpan w:val="5"/>
            <w:tcBorders>
              <w:top w:val="nil"/>
              <w:left w:val="nil"/>
              <w:bottom w:val="nil"/>
              <w:right w:val="nil"/>
            </w:tcBorders>
            <w:shd w:val="clear" w:color="auto" w:fill="FFFFFF"/>
            <w:vAlign w:val="center"/>
          </w:tcPr>
          <w:p w14:paraId="00000059" w14:textId="77777777" w:rsidR="006B26E6" w:rsidRDefault="001D0A32">
            <w:pPr>
              <w:keepNext/>
              <w:spacing w:after="480" w:line="276" w:lineRule="auto"/>
              <w:jc w:val="both"/>
            </w:pPr>
            <w:r>
              <w:t>R$ xxx.xxx,xx.</w:t>
            </w:r>
          </w:p>
        </w:tc>
      </w:tr>
      <w:tr w:rsidR="006B26E6" w14:paraId="5B7AE234" w14:textId="77777777">
        <w:trPr>
          <w:trHeight w:val="210"/>
        </w:trPr>
        <w:tc>
          <w:tcPr>
            <w:tcW w:w="3969" w:type="dxa"/>
            <w:vMerge/>
            <w:tcBorders>
              <w:top w:val="nil"/>
              <w:left w:val="nil"/>
              <w:bottom w:val="nil"/>
              <w:right w:val="nil"/>
            </w:tcBorders>
            <w:shd w:val="clear" w:color="auto" w:fill="DEEBF6"/>
            <w:vAlign w:val="center"/>
          </w:tcPr>
          <w:p w14:paraId="0000005E" w14:textId="77777777" w:rsidR="006B26E6" w:rsidRDefault="006B26E6">
            <w:pPr>
              <w:widowControl w:val="0"/>
              <w:pBdr>
                <w:top w:val="nil"/>
                <w:left w:val="nil"/>
                <w:bottom w:val="nil"/>
                <w:right w:val="nil"/>
                <w:between w:val="nil"/>
              </w:pBdr>
              <w:spacing w:line="276" w:lineRule="auto"/>
            </w:pPr>
          </w:p>
        </w:tc>
        <w:tc>
          <w:tcPr>
            <w:tcW w:w="6521" w:type="dxa"/>
            <w:gridSpan w:val="5"/>
            <w:tcBorders>
              <w:top w:val="nil"/>
              <w:left w:val="nil"/>
              <w:bottom w:val="nil"/>
              <w:right w:val="nil"/>
            </w:tcBorders>
            <w:shd w:val="clear" w:color="auto" w:fill="FFFFFF"/>
            <w:vAlign w:val="center"/>
          </w:tcPr>
          <w:p w14:paraId="0000005F" w14:textId="77777777" w:rsidR="006B26E6" w:rsidRDefault="001D0A32">
            <w:pPr>
              <w:keepNext/>
              <w:spacing w:after="80" w:line="276" w:lineRule="auto"/>
              <w:jc w:val="both"/>
            </w:pPr>
            <w:r>
              <w:rPr>
                <w:b/>
                <w:smallCaps/>
                <w:sz w:val="28"/>
                <w:szCs w:val="28"/>
              </w:rPr>
              <w:t>Reajuste</w:t>
            </w:r>
          </w:p>
        </w:tc>
      </w:tr>
      <w:tr w:rsidR="006B26E6" w14:paraId="6D6B8899" w14:textId="77777777">
        <w:trPr>
          <w:trHeight w:val="60"/>
        </w:trPr>
        <w:tc>
          <w:tcPr>
            <w:tcW w:w="3969" w:type="dxa"/>
            <w:vMerge/>
            <w:tcBorders>
              <w:top w:val="nil"/>
              <w:left w:val="nil"/>
              <w:bottom w:val="nil"/>
              <w:right w:val="nil"/>
            </w:tcBorders>
            <w:shd w:val="clear" w:color="auto" w:fill="DEEBF6"/>
            <w:vAlign w:val="center"/>
          </w:tcPr>
          <w:p w14:paraId="00000064" w14:textId="77777777" w:rsidR="006B26E6" w:rsidRDefault="006B26E6">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65" w14:textId="77777777" w:rsidR="006B26E6" w:rsidRDefault="001D0A32">
            <w:pPr>
              <w:keepNext/>
              <w:spacing w:before="80" w:after="80" w:line="276" w:lineRule="auto"/>
              <w:jc w:val="both"/>
              <w:rPr>
                <w:b/>
                <w:smallCaps/>
              </w:rPr>
            </w:pPr>
            <w:r>
              <w:rPr>
                <w:i/>
              </w:rPr>
              <w:t>Índice</w:t>
            </w:r>
          </w:p>
        </w:tc>
        <w:tc>
          <w:tcPr>
            <w:tcW w:w="1417" w:type="dxa"/>
            <w:tcBorders>
              <w:top w:val="nil"/>
              <w:left w:val="nil"/>
              <w:bottom w:val="nil"/>
              <w:right w:val="nil"/>
            </w:tcBorders>
            <w:shd w:val="clear" w:color="auto" w:fill="FFFFFF"/>
            <w:vAlign w:val="center"/>
          </w:tcPr>
          <w:p w14:paraId="00000066" w14:textId="77777777" w:rsidR="006B26E6" w:rsidRDefault="001D0A32">
            <w:pPr>
              <w:keepNext/>
              <w:spacing w:before="80" w:after="80" w:line="276" w:lineRule="auto"/>
            </w:pPr>
            <w:sdt>
              <w:sdtPr>
                <w:tag w:val="goog_rdk_2"/>
                <w:id w:val="680089593"/>
              </w:sdtPr>
              <w:sdtEndPr/>
              <w:sdtContent>
                <w:r>
                  <w:rPr>
                    <w:rFonts w:ascii="Arial Unicode MS" w:eastAsia="Arial Unicode MS" w:hAnsi="Arial Unicode MS" w:cs="Arial Unicode MS"/>
                  </w:rPr>
                  <w:t>☐</w:t>
                </w:r>
              </w:sdtContent>
            </w:sdt>
            <w:r>
              <w:t xml:space="preserve"> IPCA</w:t>
            </w:r>
          </w:p>
        </w:tc>
        <w:tc>
          <w:tcPr>
            <w:tcW w:w="1276" w:type="dxa"/>
            <w:tcBorders>
              <w:top w:val="nil"/>
              <w:left w:val="nil"/>
              <w:bottom w:val="nil"/>
              <w:right w:val="nil"/>
            </w:tcBorders>
            <w:shd w:val="clear" w:color="auto" w:fill="FFFFFF"/>
            <w:vAlign w:val="center"/>
          </w:tcPr>
          <w:p w14:paraId="00000067" w14:textId="77777777" w:rsidR="006B26E6" w:rsidRDefault="001D0A32">
            <w:pPr>
              <w:keepNext/>
              <w:spacing w:before="80" w:after="80" w:line="276" w:lineRule="auto"/>
            </w:pPr>
            <w:sdt>
              <w:sdtPr>
                <w:tag w:val="goog_rdk_3"/>
                <w:id w:val="892863700"/>
              </w:sdtPr>
              <w:sdtEndPr/>
              <w:sdtContent>
                <w:r>
                  <w:rPr>
                    <w:rFonts w:ascii="Arial Unicode MS" w:eastAsia="Arial Unicode MS" w:hAnsi="Arial Unicode MS" w:cs="Arial Unicode MS"/>
                  </w:rPr>
                  <w:t>☐</w:t>
                </w:r>
              </w:sdtContent>
            </w:sdt>
            <w:r>
              <w:t xml:space="preserve"> INPC</w:t>
            </w:r>
          </w:p>
        </w:tc>
        <w:tc>
          <w:tcPr>
            <w:tcW w:w="1276" w:type="dxa"/>
            <w:tcBorders>
              <w:top w:val="nil"/>
              <w:left w:val="nil"/>
              <w:bottom w:val="nil"/>
              <w:right w:val="nil"/>
            </w:tcBorders>
            <w:shd w:val="clear" w:color="auto" w:fill="FFFFFF"/>
            <w:vAlign w:val="center"/>
          </w:tcPr>
          <w:p w14:paraId="00000068" w14:textId="77777777" w:rsidR="006B26E6" w:rsidRDefault="001D0A32">
            <w:pPr>
              <w:keepNext/>
              <w:spacing w:before="80" w:after="80" w:line="276" w:lineRule="auto"/>
            </w:pPr>
            <w:sdt>
              <w:sdtPr>
                <w:tag w:val="goog_rdk_4"/>
                <w:id w:val="-1993478766"/>
              </w:sdtPr>
              <w:sdtEndPr/>
              <w:sdtContent>
                <w:r>
                  <w:rPr>
                    <w:rFonts w:ascii="Arial Unicode MS" w:eastAsia="Arial Unicode MS" w:hAnsi="Arial Unicode MS" w:cs="Arial Unicode MS"/>
                  </w:rPr>
                  <w:t>☐</w:t>
                </w:r>
              </w:sdtContent>
            </w:sdt>
            <w:r>
              <w:t xml:space="preserve"> INCC</w:t>
            </w:r>
          </w:p>
        </w:tc>
        <w:tc>
          <w:tcPr>
            <w:tcW w:w="1559" w:type="dxa"/>
            <w:tcBorders>
              <w:top w:val="nil"/>
              <w:left w:val="nil"/>
              <w:bottom w:val="nil"/>
              <w:right w:val="nil"/>
            </w:tcBorders>
            <w:shd w:val="clear" w:color="auto" w:fill="FFFFFF"/>
            <w:vAlign w:val="center"/>
          </w:tcPr>
          <w:p w14:paraId="00000069" w14:textId="77777777" w:rsidR="006B26E6" w:rsidRDefault="001D0A32">
            <w:pPr>
              <w:keepNext/>
              <w:spacing w:before="80" w:after="80" w:line="276" w:lineRule="auto"/>
            </w:pPr>
            <w:sdt>
              <w:sdtPr>
                <w:tag w:val="goog_rdk_5"/>
                <w:id w:val="1783295735"/>
              </w:sdtPr>
              <w:sdtEndPr/>
              <w:sdtContent>
                <w:r>
                  <w:rPr>
                    <w:rFonts w:ascii="Arial Unicode MS" w:eastAsia="Arial Unicode MS" w:hAnsi="Arial Unicode MS" w:cs="Arial Unicode MS"/>
                  </w:rPr>
                  <w:t>☐</w:t>
                </w:r>
              </w:sdtContent>
            </w:sdt>
            <w:r>
              <w:t xml:space="preserve"> IGPM</w:t>
            </w:r>
          </w:p>
        </w:tc>
      </w:tr>
      <w:tr w:rsidR="006B26E6" w14:paraId="51645363" w14:textId="77777777">
        <w:trPr>
          <w:trHeight w:val="70"/>
        </w:trPr>
        <w:tc>
          <w:tcPr>
            <w:tcW w:w="3969" w:type="dxa"/>
            <w:vMerge/>
            <w:tcBorders>
              <w:top w:val="nil"/>
              <w:left w:val="nil"/>
              <w:bottom w:val="nil"/>
              <w:right w:val="nil"/>
            </w:tcBorders>
            <w:shd w:val="clear" w:color="auto" w:fill="DEEBF6"/>
            <w:vAlign w:val="center"/>
          </w:tcPr>
          <w:p w14:paraId="0000006A" w14:textId="77777777" w:rsidR="006B26E6" w:rsidRDefault="006B26E6">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6B" w14:textId="77777777" w:rsidR="006B26E6" w:rsidRDefault="001D0A32">
            <w:pPr>
              <w:keepNext/>
              <w:spacing w:before="80" w:after="480" w:line="276" w:lineRule="auto"/>
              <w:jc w:val="both"/>
              <w:rPr>
                <w:b/>
                <w:smallCaps/>
              </w:rPr>
            </w:pPr>
            <w:r>
              <w:rPr>
                <w:i/>
              </w:rPr>
              <w:t>Período</w:t>
            </w:r>
          </w:p>
        </w:tc>
        <w:tc>
          <w:tcPr>
            <w:tcW w:w="5528" w:type="dxa"/>
            <w:gridSpan w:val="4"/>
            <w:tcBorders>
              <w:top w:val="nil"/>
              <w:left w:val="nil"/>
              <w:bottom w:val="nil"/>
              <w:right w:val="nil"/>
            </w:tcBorders>
            <w:shd w:val="clear" w:color="auto" w:fill="FFFFFF"/>
            <w:vAlign w:val="center"/>
          </w:tcPr>
          <w:p w14:paraId="0000006C" w14:textId="77777777" w:rsidR="006B26E6" w:rsidRDefault="001D0A32">
            <w:pPr>
              <w:keepNext/>
              <w:spacing w:before="80" w:after="480" w:line="276" w:lineRule="auto"/>
              <w:jc w:val="both"/>
            </w:pPr>
            <w:r>
              <w:t xml:space="preserve">A cada </w:t>
            </w:r>
            <w:r>
              <w:rPr>
                <w:b/>
              </w:rPr>
              <w:t>12 meses</w:t>
            </w:r>
            <w:r>
              <w:t xml:space="preserve">, a contar de </w:t>
            </w:r>
            <w:r>
              <w:rPr>
                <w:b/>
              </w:rPr>
              <w:t>dd/mm/aaaa</w:t>
            </w:r>
            <w:r>
              <w:t xml:space="preserve"> (data do orçamento estimado).</w:t>
            </w:r>
          </w:p>
        </w:tc>
      </w:tr>
      <w:tr w:rsidR="006B26E6" w14:paraId="10DFD5E8" w14:textId="77777777">
        <w:trPr>
          <w:trHeight w:val="375"/>
        </w:trPr>
        <w:tc>
          <w:tcPr>
            <w:tcW w:w="3969" w:type="dxa"/>
            <w:vMerge/>
            <w:tcBorders>
              <w:top w:val="nil"/>
              <w:left w:val="nil"/>
              <w:bottom w:val="nil"/>
              <w:right w:val="nil"/>
            </w:tcBorders>
            <w:shd w:val="clear" w:color="auto" w:fill="DEEBF6"/>
            <w:vAlign w:val="center"/>
          </w:tcPr>
          <w:p w14:paraId="00000070" w14:textId="77777777" w:rsidR="006B26E6" w:rsidRDefault="006B26E6">
            <w:pPr>
              <w:widowControl w:val="0"/>
              <w:pBdr>
                <w:top w:val="nil"/>
                <w:left w:val="nil"/>
                <w:bottom w:val="nil"/>
                <w:right w:val="nil"/>
                <w:between w:val="nil"/>
              </w:pBdr>
              <w:spacing w:line="276" w:lineRule="auto"/>
            </w:pPr>
          </w:p>
        </w:tc>
        <w:tc>
          <w:tcPr>
            <w:tcW w:w="6521" w:type="dxa"/>
            <w:gridSpan w:val="5"/>
            <w:tcBorders>
              <w:top w:val="nil"/>
              <w:left w:val="nil"/>
              <w:bottom w:val="nil"/>
              <w:right w:val="nil"/>
            </w:tcBorders>
            <w:shd w:val="clear" w:color="auto" w:fill="FFFFFF"/>
            <w:vAlign w:val="center"/>
          </w:tcPr>
          <w:p w14:paraId="00000071" w14:textId="77777777" w:rsidR="006B26E6" w:rsidRDefault="001D0A32">
            <w:pPr>
              <w:keepNext/>
              <w:spacing w:after="80" w:line="276" w:lineRule="auto"/>
              <w:jc w:val="both"/>
            </w:pPr>
            <w:r>
              <w:rPr>
                <w:b/>
                <w:smallCaps/>
                <w:sz w:val="28"/>
                <w:szCs w:val="28"/>
              </w:rPr>
              <w:t>Pagamento</w:t>
            </w:r>
          </w:p>
        </w:tc>
      </w:tr>
      <w:tr w:rsidR="006B26E6" w14:paraId="761DF00F" w14:textId="77777777">
        <w:trPr>
          <w:trHeight w:val="415"/>
        </w:trPr>
        <w:tc>
          <w:tcPr>
            <w:tcW w:w="3969" w:type="dxa"/>
            <w:vMerge/>
            <w:tcBorders>
              <w:top w:val="nil"/>
              <w:left w:val="nil"/>
              <w:bottom w:val="nil"/>
              <w:right w:val="nil"/>
            </w:tcBorders>
            <w:shd w:val="clear" w:color="auto" w:fill="DEEBF6"/>
            <w:vAlign w:val="center"/>
          </w:tcPr>
          <w:p w14:paraId="00000076" w14:textId="77777777" w:rsidR="006B26E6" w:rsidRDefault="006B26E6">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77" w14:textId="77777777" w:rsidR="006B26E6" w:rsidRDefault="001D0A32">
            <w:pPr>
              <w:keepNext/>
              <w:spacing w:after="80" w:line="276" w:lineRule="auto"/>
              <w:jc w:val="both"/>
              <w:rPr>
                <w:b/>
                <w:smallCaps/>
              </w:rPr>
            </w:pPr>
            <w:r>
              <w:rPr>
                <w:i/>
              </w:rPr>
              <w:t>Forma</w:t>
            </w:r>
          </w:p>
        </w:tc>
        <w:tc>
          <w:tcPr>
            <w:tcW w:w="5528" w:type="dxa"/>
            <w:gridSpan w:val="4"/>
            <w:tcBorders>
              <w:top w:val="nil"/>
              <w:left w:val="nil"/>
              <w:bottom w:val="nil"/>
              <w:right w:val="nil"/>
            </w:tcBorders>
            <w:shd w:val="clear" w:color="auto" w:fill="FFFFFF"/>
            <w:vAlign w:val="center"/>
          </w:tcPr>
          <w:p w14:paraId="00000078" w14:textId="77777777" w:rsidR="006B26E6" w:rsidRDefault="001D0A32">
            <w:pPr>
              <w:keepNext/>
              <w:spacing w:after="80" w:line="276" w:lineRule="auto"/>
              <w:jc w:val="both"/>
            </w:pPr>
            <w:r>
              <w:t>Ordem bancária.</w:t>
            </w:r>
          </w:p>
        </w:tc>
      </w:tr>
      <w:tr w:rsidR="006B26E6" w14:paraId="758F53ED" w14:textId="77777777">
        <w:trPr>
          <w:trHeight w:val="415"/>
        </w:trPr>
        <w:tc>
          <w:tcPr>
            <w:tcW w:w="3969" w:type="dxa"/>
            <w:vMerge/>
            <w:tcBorders>
              <w:top w:val="nil"/>
              <w:left w:val="nil"/>
              <w:bottom w:val="nil"/>
              <w:right w:val="nil"/>
            </w:tcBorders>
            <w:shd w:val="clear" w:color="auto" w:fill="DEEBF6"/>
            <w:vAlign w:val="center"/>
          </w:tcPr>
          <w:p w14:paraId="0000007C" w14:textId="77777777" w:rsidR="006B26E6" w:rsidRDefault="006B26E6">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7D" w14:textId="77777777" w:rsidR="006B26E6" w:rsidRDefault="001D0A32">
            <w:pPr>
              <w:keepNext/>
              <w:spacing w:after="480" w:line="276" w:lineRule="auto"/>
              <w:jc w:val="both"/>
              <w:rPr>
                <w:i/>
              </w:rPr>
            </w:pPr>
            <w:r>
              <w:rPr>
                <w:i/>
              </w:rPr>
              <w:t>Prazo</w:t>
            </w:r>
          </w:p>
        </w:tc>
        <w:tc>
          <w:tcPr>
            <w:tcW w:w="5528" w:type="dxa"/>
            <w:gridSpan w:val="4"/>
            <w:tcBorders>
              <w:top w:val="nil"/>
              <w:left w:val="nil"/>
              <w:bottom w:val="nil"/>
              <w:right w:val="nil"/>
            </w:tcBorders>
            <w:shd w:val="clear" w:color="auto" w:fill="FFFFFF"/>
            <w:vAlign w:val="center"/>
          </w:tcPr>
          <w:p w14:paraId="0000007E" w14:textId="77777777" w:rsidR="006B26E6" w:rsidRDefault="001D0A32">
            <w:pPr>
              <w:keepNext/>
              <w:spacing w:after="480" w:line="276" w:lineRule="auto"/>
              <w:jc w:val="both"/>
              <w:rPr>
                <w:b/>
              </w:rPr>
            </w:pPr>
            <w:r>
              <w:rPr>
                <w:b/>
              </w:rPr>
              <w:t>X</w:t>
            </w:r>
            <w:r>
              <w:t xml:space="preserve"> </w:t>
            </w:r>
            <w:r>
              <w:rPr>
                <w:b/>
              </w:rPr>
              <w:t>dias corridos</w:t>
            </w:r>
            <w:r>
              <w:t>, a contar do recebimento da nota fiscal ou fatura atestada pelo fiscal do contrato.</w:t>
            </w:r>
          </w:p>
        </w:tc>
      </w:tr>
      <w:tr w:rsidR="006B26E6" w14:paraId="16939B45" w14:textId="77777777">
        <w:trPr>
          <w:trHeight w:val="580"/>
        </w:trPr>
        <w:tc>
          <w:tcPr>
            <w:tcW w:w="3969" w:type="dxa"/>
            <w:vMerge w:val="restart"/>
            <w:tcBorders>
              <w:top w:val="nil"/>
              <w:left w:val="nil"/>
              <w:bottom w:val="nil"/>
              <w:right w:val="nil"/>
            </w:tcBorders>
            <w:shd w:val="clear" w:color="auto" w:fill="DEEBF6"/>
            <w:vAlign w:val="center"/>
          </w:tcPr>
          <w:p w14:paraId="00000082" w14:textId="77777777" w:rsidR="006B26E6" w:rsidRDefault="001D0A32">
            <w:pPr>
              <w:spacing w:before="480" w:after="480" w:line="276" w:lineRule="auto"/>
              <w:jc w:val="center"/>
              <w:rPr>
                <w:b/>
                <w:smallCaps/>
              </w:rPr>
            </w:pPr>
            <w:r>
              <w:rPr>
                <w:b/>
                <w:smallCaps/>
                <w:noProof/>
              </w:rPr>
              <w:drawing>
                <wp:inline distT="0" distB="0" distL="0" distR="0">
                  <wp:extent cx="445834" cy="393589"/>
                  <wp:effectExtent l="0" t="0" r="0" b="0"/>
                  <wp:docPr id="45" name="image6.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6.png" descr="Forma&#10;&#10;Descrição gerada automaticamente com confiança média"/>
                          <pic:cNvPicPr preferRelativeResize="0"/>
                        </pic:nvPicPr>
                        <pic:blipFill>
                          <a:blip r:embed="rId23"/>
                          <a:srcRect/>
                          <a:stretch>
                            <a:fillRect/>
                          </a:stretch>
                        </pic:blipFill>
                        <pic:spPr>
                          <a:xfrm>
                            <a:off x="0" y="0"/>
                            <a:ext cx="445834" cy="393589"/>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83" w14:textId="77777777" w:rsidR="006B26E6" w:rsidRDefault="001D0A32">
            <w:pPr>
              <w:spacing w:before="480" w:after="80" w:line="276" w:lineRule="auto"/>
              <w:jc w:val="both"/>
              <w:rPr>
                <w:b/>
                <w:smallCaps/>
                <w:sz w:val="28"/>
                <w:szCs w:val="28"/>
              </w:rPr>
            </w:pPr>
            <w:r>
              <w:rPr>
                <w:b/>
                <w:smallCaps/>
                <w:sz w:val="28"/>
                <w:szCs w:val="28"/>
              </w:rPr>
              <w:t>Fiscalização e gestão do contrato</w:t>
            </w:r>
          </w:p>
        </w:tc>
      </w:tr>
      <w:tr w:rsidR="006B26E6" w14:paraId="37B85665" w14:textId="77777777">
        <w:trPr>
          <w:trHeight w:val="580"/>
        </w:trPr>
        <w:tc>
          <w:tcPr>
            <w:tcW w:w="3969" w:type="dxa"/>
            <w:vMerge/>
            <w:tcBorders>
              <w:top w:val="nil"/>
              <w:left w:val="nil"/>
              <w:bottom w:val="nil"/>
              <w:right w:val="nil"/>
            </w:tcBorders>
            <w:shd w:val="clear" w:color="auto" w:fill="DEEBF6"/>
            <w:vAlign w:val="center"/>
          </w:tcPr>
          <w:p w14:paraId="00000088" w14:textId="77777777" w:rsidR="006B26E6" w:rsidRDefault="006B26E6">
            <w:pPr>
              <w:widowControl w:val="0"/>
              <w:pBdr>
                <w:top w:val="nil"/>
                <w:left w:val="nil"/>
                <w:bottom w:val="nil"/>
                <w:right w:val="nil"/>
                <w:between w:val="nil"/>
              </w:pBdr>
              <w:spacing w:line="276" w:lineRule="auto"/>
              <w:rPr>
                <w:b/>
                <w:smallCaps/>
                <w:sz w:val="28"/>
                <w:szCs w:val="28"/>
              </w:rPr>
            </w:pPr>
          </w:p>
        </w:tc>
        <w:tc>
          <w:tcPr>
            <w:tcW w:w="6521" w:type="dxa"/>
            <w:gridSpan w:val="5"/>
            <w:tcBorders>
              <w:top w:val="nil"/>
              <w:left w:val="nil"/>
              <w:bottom w:val="nil"/>
              <w:right w:val="nil"/>
            </w:tcBorders>
            <w:shd w:val="clear" w:color="auto" w:fill="FFFFFF"/>
            <w:vAlign w:val="center"/>
          </w:tcPr>
          <w:p w14:paraId="00000089" w14:textId="77777777" w:rsidR="006B26E6" w:rsidRDefault="001D0A32">
            <w:pPr>
              <w:spacing w:after="80" w:line="276" w:lineRule="auto"/>
              <w:jc w:val="both"/>
            </w:pPr>
            <w:r>
              <w:t xml:space="preserve">O fiscal do contrato é o servidor </w:t>
            </w:r>
            <w:r>
              <w:rPr>
                <w:b/>
                <w:smallCaps/>
              </w:rPr>
              <w:t>nome do servidor</w:t>
            </w:r>
            <w:r>
              <w:t>, CPF nº xxx.xxx.xxx-xx, matrícula nº nnnn, lotado no [inserir setor]. (Esses dados devem ser inseridos por ocasião da assinatura do contrato).</w:t>
            </w:r>
          </w:p>
          <w:p w14:paraId="0000008A" w14:textId="77777777" w:rsidR="006B26E6" w:rsidRDefault="001D0A32">
            <w:pPr>
              <w:spacing w:after="80" w:line="276" w:lineRule="auto"/>
              <w:jc w:val="both"/>
            </w:pPr>
            <w:r>
              <w:t>A gestão do contrato ficará a cargo da [inserir nome da unidade responsável, na forma do art. 2º, inciso V e art. 3º do Decreto Estadual nº 3.813/2024].</w:t>
            </w:r>
          </w:p>
        </w:tc>
      </w:tr>
      <w:tr w:rsidR="006B26E6" w14:paraId="35D7409A" w14:textId="77777777">
        <w:trPr>
          <w:trHeight w:val="60"/>
        </w:trPr>
        <w:tc>
          <w:tcPr>
            <w:tcW w:w="3969" w:type="dxa"/>
            <w:vMerge w:val="restart"/>
            <w:tcBorders>
              <w:top w:val="nil"/>
              <w:left w:val="nil"/>
              <w:bottom w:val="nil"/>
              <w:right w:val="nil"/>
            </w:tcBorders>
            <w:shd w:val="clear" w:color="auto" w:fill="DEEBF6"/>
            <w:vAlign w:val="center"/>
          </w:tcPr>
          <w:p w14:paraId="0000008F" w14:textId="77777777" w:rsidR="006B26E6" w:rsidRDefault="001D0A32">
            <w:pPr>
              <w:keepNext/>
              <w:spacing w:before="480" w:after="480" w:line="276" w:lineRule="auto"/>
              <w:jc w:val="center"/>
              <w:rPr>
                <w:b/>
                <w:smallCaps/>
              </w:rPr>
            </w:pPr>
            <w:r>
              <w:rPr>
                <w:b/>
                <w:smallCaps/>
                <w:noProof/>
              </w:rPr>
              <w:lastRenderedPageBreak/>
              <w:drawing>
                <wp:inline distT="0" distB="0" distL="0" distR="0">
                  <wp:extent cx="457200" cy="457200"/>
                  <wp:effectExtent l="0" t="0" r="0" b="0"/>
                  <wp:docPr id="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457200" cy="457200"/>
                          </a:xfrm>
                          <a:prstGeom prst="rect">
                            <a:avLst/>
                          </a:prstGeom>
                          <a:ln/>
                        </pic:spPr>
                      </pic:pic>
                    </a:graphicData>
                  </a:graphic>
                </wp:inline>
              </w:drawing>
            </w:r>
          </w:p>
        </w:tc>
        <w:tc>
          <w:tcPr>
            <w:tcW w:w="6521" w:type="dxa"/>
            <w:gridSpan w:val="5"/>
            <w:tcBorders>
              <w:top w:val="nil"/>
              <w:left w:val="nil"/>
              <w:bottom w:val="nil"/>
              <w:right w:val="nil"/>
            </w:tcBorders>
            <w:shd w:val="clear" w:color="auto" w:fill="FFFFFF"/>
            <w:vAlign w:val="center"/>
          </w:tcPr>
          <w:p w14:paraId="00000090" w14:textId="77777777" w:rsidR="006B26E6" w:rsidRDefault="001D0A32">
            <w:pPr>
              <w:keepNext/>
              <w:spacing w:before="480" w:after="80" w:line="276" w:lineRule="auto"/>
              <w:jc w:val="both"/>
              <w:rPr>
                <w:b/>
                <w:smallCaps/>
              </w:rPr>
            </w:pPr>
            <w:r>
              <w:rPr>
                <w:b/>
                <w:smallCaps/>
                <w:sz w:val="28"/>
                <w:szCs w:val="28"/>
              </w:rPr>
              <w:t>Vigência</w:t>
            </w:r>
          </w:p>
        </w:tc>
      </w:tr>
      <w:tr w:rsidR="006B26E6" w14:paraId="1DD61A9B" w14:textId="77777777">
        <w:trPr>
          <w:trHeight w:val="50"/>
        </w:trPr>
        <w:tc>
          <w:tcPr>
            <w:tcW w:w="3969" w:type="dxa"/>
            <w:vMerge/>
            <w:tcBorders>
              <w:top w:val="nil"/>
              <w:left w:val="nil"/>
              <w:bottom w:val="nil"/>
              <w:right w:val="nil"/>
            </w:tcBorders>
            <w:shd w:val="clear" w:color="auto" w:fill="DEEBF6"/>
            <w:vAlign w:val="center"/>
          </w:tcPr>
          <w:p w14:paraId="00000095" w14:textId="77777777" w:rsidR="006B26E6" w:rsidRDefault="006B26E6">
            <w:pPr>
              <w:widowControl w:val="0"/>
              <w:pBdr>
                <w:top w:val="nil"/>
                <w:left w:val="nil"/>
                <w:bottom w:val="nil"/>
                <w:right w:val="nil"/>
                <w:between w:val="nil"/>
              </w:pBdr>
              <w:spacing w:line="276" w:lineRule="auto"/>
              <w:rPr>
                <w:b/>
                <w:smallCaps/>
              </w:rPr>
            </w:pPr>
          </w:p>
        </w:tc>
        <w:tc>
          <w:tcPr>
            <w:tcW w:w="993" w:type="dxa"/>
            <w:tcBorders>
              <w:top w:val="nil"/>
              <w:left w:val="nil"/>
              <w:bottom w:val="nil"/>
              <w:right w:val="nil"/>
            </w:tcBorders>
            <w:shd w:val="clear" w:color="auto" w:fill="FFFFFF"/>
            <w:vAlign w:val="center"/>
          </w:tcPr>
          <w:p w14:paraId="00000096" w14:textId="77777777" w:rsidR="006B26E6" w:rsidRDefault="001D0A32">
            <w:pPr>
              <w:keepNext/>
              <w:spacing w:after="80" w:line="276" w:lineRule="auto"/>
              <w:jc w:val="both"/>
              <w:rPr>
                <w:i/>
              </w:rPr>
            </w:pPr>
            <w:r>
              <w:rPr>
                <w:i/>
              </w:rPr>
              <w:t>Prazo</w:t>
            </w:r>
          </w:p>
        </w:tc>
        <w:tc>
          <w:tcPr>
            <w:tcW w:w="5528" w:type="dxa"/>
            <w:gridSpan w:val="4"/>
            <w:tcBorders>
              <w:top w:val="nil"/>
              <w:left w:val="nil"/>
              <w:bottom w:val="nil"/>
              <w:right w:val="nil"/>
            </w:tcBorders>
            <w:shd w:val="clear" w:color="auto" w:fill="FFFFFF"/>
            <w:vAlign w:val="center"/>
          </w:tcPr>
          <w:p w14:paraId="00000097" w14:textId="77777777" w:rsidR="006B26E6" w:rsidRDefault="001D0A32">
            <w:pPr>
              <w:keepNext/>
              <w:spacing w:after="80" w:line="276" w:lineRule="auto"/>
              <w:jc w:val="both"/>
            </w:pPr>
            <w:r>
              <w:rPr>
                <w:b/>
              </w:rPr>
              <w:t>X meses</w:t>
            </w:r>
            <w:r>
              <w:t>.</w:t>
            </w:r>
          </w:p>
        </w:tc>
      </w:tr>
      <w:tr w:rsidR="006B26E6" w14:paraId="39C76ACD" w14:textId="77777777">
        <w:trPr>
          <w:trHeight w:val="50"/>
        </w:trPr>
        <w:tc>
          <w:tcPr>
            <w:tcW w:w="3969" w:type="dxa"/>
            <w:vMerge/>
            <w:tcBorders>
              <w:top w:val="nil"/>
              <w:left w:val="nil"/>
              <w:bottom w:val="nil"/>
              <w:right w:val="nil"/>
            </w:tcBorders>
            <w:shd w:val="clear" w:color="auto" w:fill="DEEBF6"/>
            <w:vAlign w:val="center"/>
          </w:tcPr>
          <w:p w14:paraId="0000009B" w14:textId="77777777" w:rsidR="006B26E6" w:rsidRDefault="006B26E6">
            <w:pPr>
              <w:widowControl w:val="0"/>
              <w:pBdr>
                <w:top w:val="nil"/>
                <w:left w:val="nil"/>
                <w:bottom w:val="nil"/>
                <w:right w:val="nil"/>
                <w:between w:val="nil"/>
              </w:pBdr>
              <w:spacing w:line="276" w:lineRule="auto"/>
            </w:pPr>
          </w:p>
        </w:tc>
        <w:tc>
          <w:tcPr>
            <w:tcW w:w="993" w:type="dxa"/>
            <w:tcBorders>
              <w:top w:val="nil"/>
              <w:left w:val="nil"/>
              <w:bottom w:val="nil"/>
              <w:right w:val="nil"/>
            </w:tcBorders>
            <w:shd w:val="clear" w:color="auto" w:fill="FFFFFF"/>
            <w:vAlign w:val="center"/>
          </w:tcPr>
          <w:p w14:paraId="0000009C" w14:textId="77777777" w:rsidR="006B26E6" w:rsidRDefault="001D0A32">
            <w:pPr>
              <w:keepNext/>
              <w:spacing w:after="80" w:line="276" w:lineRule="auto"/>
              <w:jc w:val="both"/>
              <w:rPr>
                <w:b/>
                <w:i/>
              </w:rPr>
            </w:pPr>
            <w:r>
              <w:rPr>
                <w:i/>
              </w:rPr>
              <w:t xml:space="preserve">Início </w:t>
            </w:r>
          </w:p>
        </w:tc>
        <w:tc>
          <w:tcPr>
            <w:tcW w:w="5528" w:type="dxa"/>
            <w:gridSpan w:val="4"/>
            <w:tcBorders>
              <w:top w:val="nil"/>
              <w:left w:val="nil"/>
              <w:bottom w:val="nil"/>
              <w:right w:val="nil"/>
            </w:tcBorders>
            <w:shd w:val="clear" w:color="auto" w:fill="FFFFFF"/>
            <w:vAlign w:val="center"/>
          </w:tcPr>
          <w:p w14:paraId="0000009D" w14:textId="77777777" w:rsidR="006B26E6" w:rsidRDefault="001D0A32">
            <w:pPr>
              <w:keepNext/>
              <w:spacing w:after="80" w:line="276" w:lineRule="auto"/>
              <w:jc w:val="both"/>
              <w:rPr>
                <w:b/>
              </w:rPr>
            </w:pPr>
            <w:r>
              <w:rPr>
                <w:b/>
              </w:rPr>
              <w:t>dd/mm/aaaa</w:t>
            </w:r>
            <w:r>
              <w:t xml:space="preserve"> (a data deve ser especificada na assinatura do contrato).</w:t>
            </w:r>
          </w:p>
        </w:tc>
      </w:tr>
      <w:tr w:rsidR="006B26E6" w14:paraId="325900AE" w14:textId="77777777">
        <w:trPr>
          <w:trHeight w:val="656"/>
        </w:trPr>
        <w:tc>
          <w:tcPr>
            <w:tcW w:w="3969" w:type="dxa"/>
            <w:vMerge/>
            <w:tcBorders>
              <w:top w:val="nil"/>
              <w:left w:val="nil"/>
              <w:bottom w:val="nil"/>
              <w:right w:val="nil"/>
            </w:tcBorders>
            <w:shd w:val="clear" w:color="auto" w:fill="DEEBF6"/>
            <w:vAlign w:val="center"/>
          </w:tcPr>
          <w:p w14:paraId="000000A1" w14:textId="77777777" w:rsidR="006B26E6" w:rsidRDefault="006B26E6">
            <w:pPr>
              <w:widowControl w:val="0"/>
              <w:pBdr>
                <w:top w:val="nil"/>
                <w:left w:val="nil"/>
                <w:bottom w:val="nil"/>
                <w:right w:val="nil"/>
                <w:between w:val="nil"/>
              </w:pBdr>
              <w:spacing w:line="276" w:lineRule="auto"/>
              <w:rPr>
                <w:b/>
              </w:rPr>
            </w:pPr>
          </w:p>
        </w:tc>
        <w:tc>
          <w:tcPr>
            <w:tcW w:w="993" w:type="dxa"/>
            <w:tcBorders>
              <w:top w:val="nil"/>
              <w:left w:val="nil"/>
              <w:bottom w:val="nil"/>
              <w:right w:val="nil"/>
            </w:tcBorders>
            <w:shd w:val="clear" w:color="auto" w:fill="FFFFFF"/>
            <w:vAlign w:val="center"/>
          </w:tcPr>
          <w:p w14:paraId="000000A2" w14:textId="77777777" w:rsidR="006B26E6" w:rsidRDefault="001D0A32">
            <w:pPr>
              <w:keepNext/>
              <w:spacing w:after="480" w:line="276" w:lineRule="auto"/>
              <w:rPr>
                <w:i/>
              </w:rPr>
            </w:pPr>
            <w:r>
              <w:rPr>
                <w:i/>
              </w:rPr>
              <w:t>Fim</w:t>
            </w:r>
          </w:p>
        </w:tc>
        <w:tc>
          <w:tcPr>
            <w:tcW w:w="5528" w:type="dxa"/>
            <w:gridSpan w:val="4"/>
            <w:tcBorders>
              <w:top w:val="nil"/>
              <w:left w:val="nil"/>
              <w:bottom w:val="nil"/>
              <w:right w:val="nil"/>
            </w:tcBorders>
            <w:shd w:val="clear" w:color="auto" w:fill="FFFFFF"/>
            <w:vAlign w:val="center"/>
          </w:tcPr>
          <w:p w14:paraId="000000A3" w14:textId="77777777" w:rsidR="006B26E6" w:rsidRDefault="001D0A32">
            <w:pPr>
              <w:keepNext/>
              <w:spacing w:after="480" w:line="276" w:lineRule="auto"/>
              <w:jc w:val="both"/>
              <w:rPr>
                <w:b/>
              </w:rPr>
            </w:pPr>
            <w:r>
              <w:rPr>
                <w:b/>
              </w:rPr>
              <w:t>dd/mm/aaaa</w:t>
            </w:r>
            <w:r>
              <w:t xml:space="preserve"> (a data deve ser especificada na assinatura do contrato).</w:t>
            </w:r>
          </w:p>
        </w:tc>
      </w:tr>
    </w:tbl>
    <w:p w14:paraId="000000A7" w14:textId="77777777" w:rsidR="006B26E6" w:rsidRDefault="006B26E6">
      <w:pPr>
        <w:pBdr>
          <w:top w:val="single" w:sz="12" w:space="1" w:color="000000"/>
          <w:left w:val="nil"/>
          <w:bottom w:val="single" w:sz="4" w:space="1" w:color="000000"/>
          <w:right w:val="nil"/>
          <w:between w:val="nil"/>
        </w:pBdr>
        <w:spacing w:after="120" w:line="276" w:lineRule="auto"/>
        <w:jc w:val="center"/>
        <w:rPr>
          <w:b/>
          <w:color w:val="000000"/>
        </w:rPr>
        <w:sectPr w:rsidR="006B26E6">
          <w:headerReference w:type="default" r:id="rId25"/>
          <w:pgSz w:w="11900" w:h="16840"/>
          <w:pgMar w:top="1701" w:right="709" w:bottom="1134" w:left="709" w:header="851" w:footer="1134" w:gutter="0"/>
          <w:cols w:space="720"/>
        </w:sectPr>
      </w:pPr>
    </w:p>
    <w:p w14:paraId="000000A8" w14:textId="77777777" w:rsidR="006B26E6" w:rsidRDefault="001D0A32">
      <w:pPr>
        <w:pBdr>
          <w:top w:val="single" w:sz="12" w:space="1" w:color="000000"/>
          <w:left w:val="nil"/>
          <w:bottom w:val="single" w:sz="4" w:space="1" w:color="000000"/>
          <w:right w:val="nil"/>
          <w:between w:val="nil"/>
        </w:pBdr>
        <w:spacing w:after="120" w:line="276" w:lineRule="auto"/>
        <w:jc w:val="center"/>
        <w:rPr>
          <w:b/>
          <w:color w:val="000000"/>
        </w:rPr>
      </w:pPr>
      <w:r>
        <w:br w:type="page"/>
      </w:r>
    </w:p>
    <w:tbl>
      <w:tblPr>
        <w:tblStyle w:val="a1"/>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8"/>
      </w:tblGrid>
      <w:tr w:rsidR="006B26E6" w14:paraId="079F0C0B" w14:textId="77777777">
        <w:tc>
          <w:tcPr>
            <w:tcW w:w="8488" w:type="dxa"/>
            <w:tcBorders>
              <w:top w:val="nil"/>
              <w:left w:val="nil"/>
              <w:bottom w:val="nil"/>
              <w:right w:val="nil"/>
            </w:tcBorders>
            <w:shd w:val="clear" w:color="auto" w:fill="0F4C81"/>
          </w:tcPr>
          <w:p w14:paraId="000000A9"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lastRenderedPageBreak/>
              <w:t>CLÁUSULAS CONTRATUAIS</w:t>
            </w:r>
          </w:p>
        </w:tc>
      </w:tr>
      <w:tr w:rsidR="006B26E6" w14:paraId="7B9DA97B" w14:textId="77777777">
        <w:trPr>
          <w:trHeight w:val="64"/>
        </w:trPr>
        <w:tc>
          <w:tcPr>
            <w:tcW w:w="8488" w:type="dxa"/>
            <w:tcBorders>
              <w:top w:val="nil"/>
              <w:left w:val="nil"/>
              <w:bottom w:val="single" w:sz="4" w:space="0" w:color="000000"/>
              <w:right w:val="nil"/>
            </w:tcBorders>
          </w:tcPr>
          <w:p w14:paraId="000000AA" w14:textId="77777777" w:rsidR="006B26E6" w:rsidRDefault="001D0A32">
            <w:pPr>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w:t>
            </w:r>
          </w:p>
        </w:tc>
      </w:tr>
      <w:tr w:rsidR="006B26E6" w14:paraId="6A7BC952" w14:textId="77777777">
        <w:trPr>
          <w:trHeight w:val="54"/>
        </w:trPr>
        <w:tc>
          <w:tcPr>
            <w:tcW w:w="8488" w:type="dxa"/>
            <w:tcBorders>
              <w:top w:val="single" w:sz="4" w:space="0" w:color="000000"/>
              <w:left w:val="nil"/>
              <w:bottom w:val="nil"/>
              <w:right w:val="nil"/>
            </w:tcBorders>
          </w:tcPr>
          <w:p w14:paraId="000000AB" w14:textId="77777777" w:rsidR="006B26E6" w:rsidRDefault="001D0A32">
            <w:pPr>
              <w:pBdr>
                <w:top w:val="nil"/>
                <w:left w:val="nil"/>
                <w:bottom w:val="nil"/>
                <w:right w:val="nil"/>
                <w:between w:val="nil"/>
              </w:pBdr>
              <w:ind w:left="-113"/>
              <w:jc w:val="both"/>
              <w:rPr>
                <w:color w:val="000000"/>
              </w:rPr>
            </w:pPr>
            <w:r>
              <w:rPr>
                <w:color w:val="000000"/>
              </w:rPr>
              <w:t>Partes (art. 89, § 2º da Lei Federal nº 14.133/2021)</w:t>
            </w:r>
          </w:p>
          <w:p w14:paraId="000000AC" w14:textId="77777777" w:rsidR="006B26E6" w:rsidRDefault="006B26E6">
            <w:pPr>
              <w:pBdr>
                <w:top w:val="nil"/>
                <w:left w:val="nil"/>
                <w:bottom w:val="nil"/>
                <w:right w:val="nil"/>
                <w:between w:val="nil"/>
              </w:pBdr>
              <w:jc w:val="both"/>
              <w:rPr>
                <w:i/>
                <w:color w:val="000000"/>
                <w:sz w:val="20"/>
                <w:szCs w:val="20"/>
              </w:rPr>
            </w:pPr>
          </w:p>
          <w:p w14:paraId="000000AD" w14:textId="77777777" w:rsidR="006B26E6" w:rsidRDefault="001D0A32">
            <w:pPr>
              <w:pBdr>
                <w:top w:val="nil"/>
                <w:left w:val="nil"/>
                <w:bottom w:val="nil"/>
                <w:right w:val="nil"/>
                <w:between w:val="nil"/>
              </w:pBdr>
              <w:jc w:val="both"/>
              <w:rPr>
                <w:i/>
                <w:color w:val="000000"/>
                <w:sz w:val="20"/>
                <w:szCs w:val="20"/>
              </w:rPr>
            </w:pPr>
            <w:r>
              <w:rPr>
                <w:i/>
                <w:color w:val="000000"/>
                <w:sz w:val="20"/>
                <w:szCs w:val="20"/>
              </w:rPr>
              <w:t>Nota explicativa:</w:t>
            </w:r>
          </w:p>
          <w:p w14:paraId="000000AE" w14:textId="77777777" w:rsidR="006B26E6" w:rsidRDefault="006B26E6">
            <w:pPr>
              <w:pBdr>
                <w:top w:val="nil"/>
                <w:left w:val="nil"/>
                <w:bottom w:val="nil"/>
                <w:right w:val="nil"/>
                <w:between w:val="nil"/>
              </w:pBdr>
              <w:jc w:val="both"/>
              <w:rPr>
                <w:b/>
                <w:i/>
                <w:color w:val="000000"/>
                <w:sz w:val="20"/>
                <w:szCs w:val="20"/>
              </w:rPr>
            </w:pPr>
          </w:p>
          <w:p w14:paraId="000000AF" w14:textId="77777777" w:rsidR="006B26E6" w:rsidRDefault="001D0A32">
            <w:pPr>
              <w:pBdr>
                <w:top w:val="nil"/>
                <w:left w:val="nil"/>
                <w:bottom w:val="nil"/>
                <w:right w:val="nil"/>
                <w:between w:val="nil"/>
              </w:pBdr>
              <w:jc w:val="both"/>
              <w:rPr>
                <w:b/>
                <w:i/>
                <w:color w:val="000000"/>
                <w:sz w:val="20"/>
                <w:szCs w:val="20"/>
              </w:rPr>
            </w:pPr>
            <w:r>
              <w:rPr>
                <w:b/>
                <w:i/>
                <w:color w:val="000000"/>
                <w:sz w:val="20"/>
                <w:szCs w:val="20"/>
              </w:rPr>
              <w:t xml:space="preserve">CONTRATANTE: </w:t>
            </w:r>
          </w:p>
          <w:p w14:paraId="000000B0" w14:textId="77777777" w:rsidR="006B26E6" w:rsidRDefault="001D0A32">
            <w:pPr>
              <w:jc w:val="both"/>
              <w:rPr>
                <w:b/>
                <w:i/>
                <w:sz w:val="20"/>
                <w:szCs w:val="20"/>
              </w:rPr>
            </w:pPr>
            <w:r>
              <w:rPr>
                <w:b/>
                <w:i/>
                <w:sz w:val="20"/>
                <w:szCs w:val="20"/>
              </w:rPr>
              <w:t>a) Contratação para órgão da administração pública direta:</w:t>
            </w:r>
          </w:p>
          <w:p w14:paraId="000000B1" w14:textId="77777777" w:rsidR="006B26E6" w:rsidRDefault="001D0A32">
            <w:pPr>
              <w:pBdr>
                <w:top w:val="nil"/>
                <w:left w:val="nil"/>
                <w:bottom w:val="nil"/>
                <w:right w:val="nil"/>
                <w:between w:val="nil"/>
              </w:pBdr>
              <w:jc w:val="both"/>
              <w:rPr>
                <w:i/>
                <w:color w:val="000000"/>
                <w:sz w:val="20"/>
                <w:szCs w:val="20"/>
              </w:rPr>
            </w:pPr>
            <w:r>
              <w:rPr>
                <w:i/>
                <w:color w:val="000000"/>
                <w:sz w:val="20"/>
                <w:szCs w:val="20"/>
              </w:rPr>
              <w:t xml:space="preserve">O contratante sempre será o </w:t>
            </w:r>
            <w:r>
              <w:rPr>
                <w:b/>
                <w:i/>
                <w:smallCaps/>
                <w:color w:val="000000"/>
                <w:sz w:val="20"/>
                <w:szCs w:val="20"/>
              </w:rPr>
              <w:t>estado do pará</w:t>
            </w:r>
            <w:r>
              <w:rPr>
                <w:i/>
                <w:color w:val="000000"/>
                <w:sz w:val="20"/>
                <w:szCs w:val="20"/>
              </w:rPr>
              <w:t>, mas por intermédio do órgão responsável pela contratação, o qual deve ser identificado na minuta</w:t>
            </w:r>
          </w:p>
          <w:p w14:paraId="000000B2" w14:textId="77777777" w:rsidR="006B26E6" w:rsidRDefault="001D0A32">
            <w:pPr>
              <w:jc w:val="both"/>
              <w:rPr>
                <w:b/>
                <w:i/>
                <w:sz w:val="20"/>
                <w:szCs w:val="20"/>
              </w:rPr>
            </w:pPr>
            <w:r>
              <w:rPr>
                <w:b/>
                <w:i/>
                <w:sz w:val="20"/>
                <w:szCs w:val="20"/>
              </w:rPr>
              <w:t>b) Contratação para entidade da administração pública indireta:</w:t>
            </w:r>
          </w:p>
          <w:p w14:paraId="000000B3" w14:textId="77777777" w:rsidR="006B26E6" w:rsidRDefault="001D0A32">
            <w:pPr>
              <w:jc w:val="both"/>
              <w:rPr>
                <w:i/>
                <w:sz w:val="20"/>
                <w:szCs w:val="20"/>
              </w:rPr>
            </w:pPr>
            <w:r>
              <w:rPr>
                <w:i/>
                <w:sz w:val="20"/>
                <w:szCs w:val="20"/>
              </w:rPr>
              <w:t>O contratante será a entidade, devendo ser identificada sua natureza jurídica (autarquia ou f</w:t>
            </w:r>
            <w:r>
              <w:rPr>
                <w:i/>
                <w:sz w:val="20"/>
                <w:szCs w:val="20"/>
              </w:rPr>
              <w:t xml:space="preserve">undação) e o seu CNPJ. </w:t>
            </w:r>
          </w:p>
          <w:p w14:paraId="000000B4" w14:textId="77777777" w:rsidR="006B26E6" w:rsidRDefault="001D0A32">
            <w:pPr>
              <w:jc w:val="both"/>
              <w:rPr>
                <w:b/>
                <w:i/>
                <w:sz w:val="20"/>
                <w:szCs w:val="20"/>
              </w:rPr>
            </w:pPr>
            <w:r>
              <w:rPr>
                <w:b/>
                <w:i/>
                <w:sz w:val="20"/>
                <w:szCs w:val="20"/>
              </w:rPr>
              <w:t>c) Responsável legal</w:t>
            </w:r>
          </w:p>
          <w:p w14:paraId="000000B5" w14:textId="77777777" w:rsidR="006B26E6" w:rsidRDefault="001D0A32">
            <w:pPr>
              <w:pBdr>
                <w:top w:val="nil"/>
                <w:left w:val="nil"/>
                <w:bottom w:val="nil"/>
                <w:right w:val="nil"/>
                <w:between w:val="nil"/>
              </w:pBdr>
              <w:jc w:val="both"/>
              <w:rPr>
                <w:i/>
                <w:color w:val="000000"/>
                <w:sz w:val="20"/>
                <w:szCs w:val="20"/>
              </w:rPr>
            </w:pPr>
            <w:r>
              <w:rPr>
                <w:i/>
                <w:color w:val="000000"/>
                <w:sz w:val="20"/>
                <w:szCs w:val="20"/>
              </w:rPr>
              <w:t>Sempre será necessário identificar o representante legal do órgão/entidade, o qual será, em regra, o seu titular, salvo a existência de ato de delegação que dê poderes a outra pessoa.</w:t>
            </w:r>
          </w:p>
          <w:p w14:paraId="000000B6" w14:textId="77777777" w:rsidR="006B26E6" w:rsidRDefault="006B26E6">
            <w:pPr>
              <w:pBdr>
                <w:top w:val="nil"/>
                <w:left w:val="nil"/>
                <w:bottom w:val="nil"/>
                <w:right w:val="nil"/>
                <w:between w:val="nil"/>
              </w:pBdr>
              <w:jc w:val="both"/>
              <w:rPr>
                <w:b/>
                <w:i/>
                <w:color w:val="000000"/>
                <w:sz w:val="20"/>
                <w:szCs w:val="20"/>
              </w:rPr>
            </w:pPr>
          </w:p>
          <w:p w14:paraId="000000B7" w14:textId="77777777" w:rsidR="006B26E6" w:rsidRDefault="001D0A32">
            <w:pPr>
              <w:pBdr>
                <w:top w:val="nil"/>
                <w:left w:val="nil"/>
                <w:bottom w:val="nil"/>
                <w:right w:val="nil"/>
                <w:between w:val="nil"/>
              </w:pBdr>
              <w:jc w:val="both"/>
              <w:rPr>
                <w:b/>
                <w:i/>
                <w:color w:val="000000"/>
                <w:sz w:val="20"/>
                <w:szCs w:val="20"/>
              </w:rPr>
            </w:pPr>
            <w:r>
              <w:rPr>
                <w:b/>
                <w:i/>
                <w:color w:val="000000"/>
                <w:sz w:val="20"/>
                <w:szCs w:val="20"/>
              </w:rPr>
              <w:t>CONTRATADO:</w:t>
            </w:r>
          </w:p>
          <w:p w14:paraId="000000B8" w14:textId="77777777" w:rsidR="006B26E6" w:rsidRDefault="001D0A32">
            <w:pPr>
              <w:jc w:val="both"/>
              <w:rPr>
                <w:i/>
                <w:sz w:val="20"/>
                <w:szCs w:val="20"/>
              </w:rPr>
            </w:pPr>
            <w:r>
              <w:rPr>
                <w:i/>
                <w:sz w:val="20"/>
                <w:szCs w:val="20"/>
              </w:rPr>
              <w:t>É necessário i</w:t>
            </w:r>
            <w:r>
              <w:rPr>
                <w:i/>
                <w:sz w:val="20"/>
                <w:szCs w:val="20"/>
              </w:rPr>
              <w:t>dentificar e qualificar o contratado mediante o preenchimento dos dados solicitados no modelo.</w:t>
            </w:r>
          </w:p>
          <w:p w14:paraId="000000B9" w14:textId="77777777" w:rsidR="006B26E6" w:rsidRDefault="001D0A32">
            <w:pPr>
              <w:jc w:val="both"/>
              <w:rPr>
                <w:i/>
                <w:sz w:val="20"/>
                <w:szCs w:val="20"/>
              </w:rPr>
            </w:pPr>
            <w:r>
              <w:rPr>
                <w:i/>
                <w:sz w:val="20"/>
                <w:szCs w:val="20"/>
              </w:rPr>
              <w:t>No caso de pessoa jurídica, o seu nome é a sua “razão social”, não devendo esse dado ser preenchido com o nome fantasia. Ainda em se tratando de pessoa jurídica,</w:t>
            </w:r>
            <w:r>
              <w:rPr>
                <w:i/>
                <w:sz w:val="20"/>
                <w:szCs w:val="20"/>
              </w:rPr>
              <w:t xml:space="preserve"> seus representantes devem ser identificados apenas pelo nome, na forma prevista no § 1º do art. 89 da Lei Federal nº 14.133/2021, devendo ser juntados aos autos os atos constitutivos da empresa.</w:t>
            </w:r>
          </w:p>
          <w:p w14:paraId="000000BA" w14:textId="77777777" w:rsidR="006B26E6" w:rsidRDefault="006B26E6">
            <w:pPr>
              <w:jc w:val="both"/>
            </w:pPr>
          </w:p>
        </w:tc>
      </w:tr>
    </w:tbl>
    <w:p w14:paraId="000000BB" w14:textId="77777777" w:rsidR="006B26E6" w:rsidRDefault="001D0A32">
      <w:pPr>
        <w:pBdr>
          <w:top w:val="nil"/>
          <w:left w:val="nil"/>
          <w:bottom w:val="nil"/>
          <w:right w:val="nil"/>
          <w:between w:val="nil"/>
        </w:pBdr>
        <w:spacing w:after="240" w:line="276" w:lineRule="auto"/>
        <w:jc w:val="both"/>
        <w:rPr>
          <w:i/>
          <w:color w:val="000000"/>
          <w:sz w:val="20"/>
          <w:szCs w:val="20"/>
        </w:rPr>
      </w:pPr>
      <w:r>
        <w:rPr>
          <w:color w:val="000000"/>
        </w:rPr>
        <w:t xml:space="preserve">Este contrato tem como </w:t>
      </w:r>
      <w:r>
        <w:rPr>
          <w:smallCaps/>
          <w:color w:val="000000"/>
        </w:rPr>
        <w:t>partes</w:t>
      </w:r>
      <w:r>
        <w:rPr>
          <w:color w:val="000000"/>
        </w:rPr>
        <w:t>:</w:t>
      </w:r>
    </w:p>
    <w:tbl>
      <w:tblPr>
        <w:tblStyle w:val="a2"/>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38"/>
        <w:gridCol w:w="6650"/>
      </w:tblGrid>
      <w:tr w:rsidR="006B26E6" w14:paraId="29E72F86" w14:textId="77777777">
        <w:trPr>
          <w:trHeight w:val="1634"/>
        </w:trPr>
        <w:tc>
          <w:tcPr>
            <w:tcW w:w="1838" w:type="dxa"/>
            <w:shd w:val="clear" w:color="auto" w:fill="DEEBF6"/>
            <w:vAlign w:val="center"/>
          </w:tcPr>
          <w:p w14:paraId="000000BC" w14:textId="77777777" w:rsidR="006B26E6" w:rsidRDefault="001D0A32">
            <w:pPr>
              <w:pBdr>
                <w:top w:val="nil"/>
                <w:left w:val="nil"/>
                <w:bottom w:val="nil"/>
                <w:right w:val="nil"/>
                <w:between w:val="nil"/>
              </w:pBdr>
              <w:spacing w:after="240" w:line="276" w:lineRule="auto"/>
              <w:jc w:val="right"/>
              <w:rPr>
                <w:b/>
                <w:smallCaps/>
                <w:color w:val="000000"/>
              </w:rPr>
            </w:pPr>
            <w:r>
              <w:rPr>
                <w:b/>
                <w:smallCaps/>
                <w:color w:val="000000"/>
              </w:rPr>
              <w:t>Contratante</w:t>
            </w:r>
          </w:p>
        </w:tc>
        <w:tc>
          <w:tcPr>
            <w:tcW w:w="6650" w:type="dxa"/>
            <w:shd w:val="clear" w:color="auto" w:fill="DEEBF6"/>
          </w:tcPr>
          <w:p w14:paraId="000000BD" w14:textId="77777777" w:rsidR="006B26E6" w:rsidRDefault="001D0A32">
            <w:pPr>
              <w:pBdr>
                <w:top w:val="nil"/>
                <w:left w:val="nil"/>
                <w:bottom w:val="nil"/>
                <w:right w:val="nil"/>
                <w:between w:val="nil"/>
              </w:pBdr>
              <w:spacing w:after="240" w:line="276" w:lineRule="auto"/>
              <w:jc w:val="both"/>
              <w:rPr>
                <w:color w:val="000000"/>
              </w:rPr>
            </w:pPr>
            <w:r>
              <w:rPr>
                <w:b/>
                <w:smallCaps/>
                <w:color w:val="000000"/>
              </w:rPr>
              <w:t>Estado do pará</w:t>
            </w:r>
            <w:r>
              <w:rPr>
                <w:color w:val="000000"/>
              </w:rPr>
              <w:t>, por intermédio de [</w:t>
            </w:r>
            <w:r>
              <w:rPr>
                <w:b/>
                <w:smallCaps/>
                <w:color w:val="000000"/>
              </w:rPr>
              <w:t>nome do órgão</w:t>
            </w:r>
            <w:r>
              <w:rPr>
                <w:color w:val="000000"/>
              </w:rPr>
              <w:t>], CNPJ nº xx.xxx.xxx/xxxx-xx (do órgão), com sede na [inserir endereço], neste ato representado pelo [</w:t>
            </w:r>
            <w:r>
              <w:rPr>
                <w:b/>
                <w:smallCaps/>
                <w:color w:val="000000"/>
              </w:rPr>
              <w:t>nome do titular do órgão</w:t>
            </w:r>
            <w:r>
              <w:rPr>
                <w:color w:val="000000"/>
              </w:rPr>
              <w:t xml:space="preserve"> e cargo].</w:t>
            </w:r>
          </w:p>
          <w:p w14:paraId="000000BE" w14:textId="77777777" w:rsidR="006B26E6" w:rsidRDefault="001D0A32">
            <w:pPr>
              <w:pBdr>
                <w:top w:val="nil"/>
                <w:left w:val="nil"/>
                <w:bottom w:val="nil"/>
                <w:right w:val="nil"/>
                <w:between w:val="nil"/>
              </w:pBdr>
              <w:spacing w:after="240" w:line="276" w:lineRule="auto"/>
              <w:jc w:val="both"/>
              <w:rPr>
                <w:i/>
                <w:color w:val="000000"/>
              </w:rPr>
            </w:pPr>
            <w:r>
              <w:rPr>
                <w:i/>
                <w:color w:val="000000"/>
              </w:rPr>
              <w:t>ou</w:t>
            </w:r>
          </w:p>
          <w:p w14:paraId="000000BF" w14:textId="77777777" w:rsidR="006B26E6" w:rsidRDefault="001D0A32">
            <w:pPr>
              <w:pBdr>
                <w:top w:val="nil"/>
                <w:left w:val="nil"/>
                <w:bottom w:val="nil"/>
                <w:right w:val="nil"/>
                <w:between w:val="nil"/>
              </w:pBdr>
              <w:spacing w:after="240" w:line="276" w:lineRule="auto"/>
              <w:jc w:val="both"/>
              <w:rPr>
                <w:color w:val="000000"/>
              </w:rPr>
            </w:pPr>
            <w:r>
              <w:rPr>
                <w:b/>
                <w:smallCaps/>
                <w:color w:val="000000"/>
              </w:rPr>
              <w:t>Nome da entidade</w:t>
            </w:r>
            <w:r>
              <w:rPr>
                <w:color w:val="000000"/>
              </w:rPr>
              <w:t>, [natureza jurídica], CNPJ nº xx.xxx.xxx/xxxx-xx, com sede na [i</w:t>
            </w:r>
            <w:r>
              <w:rPr>
                <w:color w:val="000000"/>
              </w:rPr>
              <w:t>nserir endereço], neste ato representado pelo [</w:t>
            </w:r>
            <w:r>
              <w:rPr>
                <w:b/>
                <w:smallCaps/>
                <w:color w:val="000000"/>
              </w:rPr>
              <w:t>nome do titular da entidade</w:t>
            </w:r>
            <w:r>
              <w:rPr>
                <w:color w:val="000000"/>
              </w:rPr>
              <w:t xml:space="preserve"> e cargo].</w:t>
            </w:r>
          </w:p>
        </w:tc>
      </w:tr>
      <w:tr w:rsidR="006B26E6" w14:paraId="2516EE44" w14:textId="77777777">
        <w:tc>
          <w:tcPr>
            <w:tcW w:w="1838" w:type="dxa"/>
            <w:vAlign w:val="center"/>
          </w:tcPr>
          <w:p w14:paraId="000000C0" w14:textId="77777777" w:rsidR="006B26E6" w:rsidRDefault="001D0A32">
            <w:pPr>
              <w:pBdr>
                <w:top w:val="nil"/>
                <w:left w:val="nil"/>
                <w:bottom w:val="nil"/>
                <w:right w:val="nil"/>
                <w:between w:val="nil"/>
              </w:pBdr>
              <w:spacing w:before="240" w:after="240" w:line="276" w:lineRule="auto"/>
              <w:jc w:val="right"/>
              <w:rPr>
                <w:b/>
                <w:smallCaps/>
                <w:color w:val="000000"/>
              </w:rPr>
            </w:pPr>
            <w:r>
              <w:rPr>
                <w:b/>
                <w:smallCaps/>
                <w:color w:val="000000"/>
              </w:rPr>
              <w:t>Contratado</w:t>
            </w:r>
          </w:p>
        </w:tc>
        <w:tc>
          <w:tcPr>
            <w:tcW w:w="6650" w:type="dxa"/>
          </w:tcPr>
          <w:p w14:paraId="000000C1" w14:textId="77777777" w:rsidR="006B26E6" w:rsidRDefault="001D0A32">
            <w:pPr>
              <w:pBdr>
                <w:top w:val="nil"/>
                <w:left w:val="nil"/>
                <w:bottom w:val="nil"/>
                <w:right w:val="nil"/>
                <w:between w:val="nil"/>
              </w:pBdr>
              <w:spacing w:after="240" w:line="276" w:lineRule="auto"/>
              <w:jc w:val="both"/>
              <w:rPr>
                <w:color w:val="000000"/>
              </w:rPr>
            </w:pPr>
            <w:r>
              <w:rPr>
                <w:b/>
                <w:smallCaps/>
                <w:color w:val="000000"/>
              </w:rPr>
              <w:t>Nome da pessoa física</w:t>
            </w:r>
            <w:r>
              <w:rPr>
                <w:color w:val="000000"/>
              </w:rPr>
              <w:t>, RG nº xxxxx PC/UF e CPF nº xxx.xxx.xxx-xx, com domicílio na [inserir endereço].</w:t>
            </w:r>
          </w:p>
          <w:p w14:paraId="000000C2" w14:textId="77777777" w:rsidR="006B26E6" w:rsidRDefault="001D0A32">
            <w:pPr>
              <w:pBdr>
                <w:top w:val="nil"/>
                <w:left w:val="nil"/>
                <w:bottom w:val="nil"/>
                <w:right w:val="nil"/>
                <w:between w:val="nil"/>
              </w:pBdr>
              <w:spacing w:after="240" w:line="276" w:lineRule="auto"/>
              <w:jc w:val="both"/>
              <w:rPr>
                <w:i/>
                <w:color w:val="000000"/>
              </w:rPr>
            </w:pPr>
            <w:r>
              <w:rPr>
                <w:i/>
                <w:color w:val="000000"/>
              </w:rPr>
              <w:t>ou</w:t>
            </w:r>
          </w:p>
          <w:p w14:paraId="000000C3" w14:textId="77777777" w:rsidR="006B26E6" w:rsidRDefault="001D0A32">
            <w:pPr>
              <w:pBdr>
                <w:top w:val="nil"/>
                <w:left w:val="nil"/>
                <w:bottom w:val="nil"/>
                <w:right w:val="nil"/>
                <w:between w:val="nil"/>
              </w:pBdr>
              <w:spacing w:line="276" w:lineRule="auto"/>
              <w:jc w:val="both"/>
              <w:rPr>
                <w:b/>
                <w:smallCaps/>
                <w:color w:val="000000"/>
              </w:rPr>
            </w:pPr>
            <w:r>
              <w:rPr>
                <w:b/>
                <w:smallCaps/>
                <w:color w:val="000000"/>
              </w:rPr>
              <w:t>Nome da razão social da pessoa jurídica</w:t>
            </w:r>
            <w:r>
              <w:rPr>
                <w:color w:val="000000"/>
              </w:rPr>
              <w:t>, CNPJ nº xx.xxx.xxx/xxxx-xx, com sede na [inserir endereço], neste ato representado por [</w:t>
            </w:r>
            <w:r>
              <w:rPr>
                <w:b/>
                <w:smallCaps/>
                <w:color w:val="000000"/>
              </w:rPr>
              <w:t xml:space="preserve">nome </w:t>
            </w:r>
            <w:r>
              <w:rPr>
                <w:b/>
                <w:smallCaps/>
                <w:color w:val="000000"/>
              </w:rPr>
              <w:lastRenderedPageBreak/>
              <w:t>do representante da pj</w:t>
            </w:r>
            <w:r>
              <w:rPr>
                <w:color w:val="000000"/>
              </w:rPr>
              <w:t>], conforme documentos anexados aos autos.</w:t>
            </w:r>
          </w:p>
        </w:tc>
      </w:tr>
      <w:tr w:rsidR="006B26E6" w14:paraId="7BBF5E39" w14:textId="77777777">
        <w:trPr>
          <w:trHeight w:val="64"/>
        </w:trPr>
        <w:tc>
          <w:tcPr>
            <w:tcW w:w="8488" w:type="dxa"/>
            <w:gridSpan w:val="2"/>
            <w:tcBorders>
              <w:bottom w:val="single" w:sz="4" w:space="0" w:color="000000"/>
            </w:tcBorders>
            <w:vAlign w:val="center"/>
          </w:tcPr>
          <w:p w14:paraId="000000C4" w14:textId="77777777" w:rsidR="006B26E6" w:rsidRDefault="001D0A32">
            <w:pPr>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2</w:t>
            </w:r>
          </w:p>
        </w:tc>
      </w:tr>
      <w:tr w:rsidR="006B26E6" w14:paraId="778EA165" w14:textId="77777777">
        <w:trPr>
          <w:trHeight w:val="54"/>
        </w:trPr>
        <w:tc>
          <w:tcPr>
            <w:tcW w:w="8488" w:type="dxa"/>
            <w:gridSpan w:val="2"/>
            <w:tcBorders>
              <w:top w:val="single" w:sz="4" w:space="0" w:color="000000"/>
            </w:tcBorders>
            <w:vAlign w:val="center"/>
          </w:tcPr>
          <w:p w14:paraId="000000C6" w14:textId="77777777" w:rsidR="006B26E6" w:rsidRDefault="001D0A32">
            <w:pPr>
              <w:pBdr>
                <w:top w:val="nil"/>
                <w:left w:val="nil"/>
                <w:bottom w:val="nil"/>
                <w:right w:val="nil"/>
                <w:between w:val="nil"/>
              </w:pBdr>
              <w:ind w:left="-113"/>
              <w:jc w:val="both"/>
              <w:rPr>
                <w:color w:val="000000"/>
              </w:rPr>
            </w:pPr>
            <w:r>
              <w:rPr>
                <w:color w:val="000000"/>
              </w:rPr>
              <w:t>Fundamento legal (art. 92, inciso III da Lei Federal nº 14.133/2021)</w:t>
            </w:r>
          </w:p>
          <w:p w14:paraId="000000C7" w14:textId="77777777" w:rsidR="006B26E6" w:rsidRDefault="006B26E6">
            <w:pPr>
              <w:pBdr>
                <w:top w:val="nil"/>
                <w:left w:val="nil"/>
                <w:bottom w:val="nil"/>
                <w:right w:val="nil"/>
                <w:between w:val="nil"/>
              </w:pBdr>
              <w:ind w:left="-113"/>
              <w:jc w:val="both"/>
              <w:rPr>
                <w:i/>
                <w:color w:val="000000"/>
                <w:sz w:val="20"/>
                <w:szCs w:val="20"/>
              </w:rPr>
            </w:pPr>
          </w:p>
          <w:p w14:paraId="000000C8" w14:textId="77777777" w:rsidR="006B26E6" w:rsidRDefault="006B26E6">
            <w:pPr>
              <w:pBdr>
                <w:top w:val="nil"/>
                <w:left w:val="nil"/>
                <w:bottom w:val="nil"/>
                <w:right w:val="nil"/>
                <w:between w:val="nil"/>
              </w:pBdr>
              <w:ind w:left="-113"/>
              <w:jc w:val="both"/>
              <w:rPr>
                <w:i/>
                <w:color w:val="000000"/>
                <w:sz w:val="20"/>
                <w:szCs w:val="20"/>
              </w:rPr>
            </w:pPr>
          </w:p>
          <w:p w14:paraId="000000C9"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0CA" w14:textId="77777777" w:rsidR="006B26E6" w:rsidRDefault="006B26E6">
            <w:pPr>
              <w:pBdr>
                <w:top w:val="nil"/>
                <w:left w:val="nil"/>
                <w:bottom w:val="nil"/>
                <w:right w:val="nil"/>
                <w:between w:val="nil"/>
              </w:pBdr>
              <w:ind w:left="-113"/>
              <w:jc w:val="both"/>
              <w:rPr>
                <w:i/>
                <w:color w:val="000000"/>
                <w:sz w:val="20"/>
                <w:szCs w:val="20"/>
              </w:rPr>
            </w:pPr>
          </w:p>
          <w:p w14:paraId="000000CB" w14:textId="77777777" w:rsidR="006B26E6" w:rsidRDefault="001D0A32">
            <w:pPr>
              <w:pBdr>
                <w:top w:val="nil"/>
                <w:left w:val="nil"/>
                <w:bottom w:val="nil"/>
                <w:right w:val="nil"/>
                <w:between w:val="nil"/>
              </w:pBdr>
              <w:ind w:left="-113"/>
              <w:jc w:val="both"/>
              <w:rPr>
                <w:i/>
                <w:color w:val="000000"/>
                <w:sz w:val="20"/>
                <w:szCs w:val="20"/>
              </w:rPr>
            </w:pPr>
            <w:r>
              <w:rPr>
                <w:i/>
                <w:color w:val="000000"/>
                <w:sz w:val="20"/>
                <w:szCs w:val="20"/>
              </w:rPr>
              <w:t>A cláusula 2 deve ser preenchida com os dados do PAE e da licitação que deram origem à contratação.</w:t>
            </w:r>
          </w:p>
          <w:p w14:paraId="000000CC" w14:textId="77777777" w:rsidR="006B26E6" w:rsidRDefault="001D0A32">
            <w:pPr>
              <w:pBdr>
                <w:top w:val="nil"/>
                <w:left w:val="nil"/>
                <w:bottom w:val="nil"/>
                <w:right w:val="nil"/>
                <w:between w:val="nil"/>
              </w:pBdr>
              <w:ind w:left="-113"/>
              <w:jc w:val="both"/>
              <w:rPr>
                <w:i/>
                <w:color w:val="000000"/>
                <w:sz w:val="20"/>
                <w:szCs w:val="20"/>
              </w:rPr>
            </w:pPr>
            <w:r>
              <w:rPr>
                <w:i/>
                <w:color w:val="000000"/>
                <w:sz w:val="20"/>
                <w:szCs w:val="20"/>
              </w:rPr>
              <w:t>Deve ser identificada a modalidade de licitação escolhida, conforme edital.</w:t>
            </w:r>
          </w:p>
          <w:p w14:paraId="000000CD" w14:textId="77777777" w:rsidR="006B26E6" w:rsidRDefault="001D0A32">
            <w:pPr>
              <w:pBdr>
                <w:top w:val="nil"/>
                <w:left w:val="nil"/>
                <w:bottom w:val="nil"/>
                <w:right w:val="nil"/>
                <w:between w:val="nil"/>
              </w:pBdr>
              <w:ind w:left="-113"/>
              <w:jc w:val="both"/>
              <w:rPr>
                <w:i/>
                <w:color w:val="000000"/>
                <w:sz w:val="20"/>
                <w:szCs w:val="20"/>
              </w:rPr>
            </w:pPr>
            <w:r>
              <w:rPr>
                <w:i/>
                <w:color w:val="000000"/>
                <w:sz w:val="20"/>
                <w:szCs w:val="20"/>
              </w:rPr>
              <w:t>Na hipótese de dispensa de licitação, deve-se indicar o incis</w:t>
            </w:r>
            <w:r>
              <w:rPr>
                <w:i/>
                <w:color w:val="000000"/>
                <w:sz w:val="20"/>
                <w:szCs w:val="20"/>
              </w:rPr>
              <w:t>o do art. 75 da Lei Federal nº 14.133/2021 que fundamenta a possibilidade de contratação direta.</w:t>
            </w:r>
          </w:p>
          <w:p w14:paraId="000000CE" w14:textId="77777777" w:rsidR="006B26E6" w:rsidRDefault="006B26E6">
            <w:pPr>
              <w:pBdr>
                <w:top w:val="nil"/>
                <w:left w:val="nil"/>
                <w:bottom w:val="nil"/>
                <w:right w:val="nil"/>
                <w:between w:val="nil"/>
              </w:pBdr>
              <w:jc w:val="both"/>
              <w:rPr>
                <w:i/>
                <w:color w:val="000000"/>
              </w:rPr>
            </w:pPr>
          </w:p>
        </w:tc>
      </w:tr>
    </w:tbl>
    <w:p w14:paraId="000000D0" w14:textId="77777777" w:rsidR="006B26E6" w:rsidRDefault="001D0A32">
      <w:pPr>
        <w:pBdr>
          <w:top w:val="nil"/>
          <w:left w:val="nil"/>
          <w:bottom w:val="nil"/>
          <w:right w:val="nil"/>
          <w:between w:val="nil"/>
        </w:pBdr>
        <w:spacing w:line="276" w:lineRule="auto"/>
        <w:jc w:val="both"/>
        <w:rPr>
          <w:color w:val="000000"/>
        </w:rPr>
      </w:pPr>
      <w:r>
        <w:rPr>
          <w:color w:val="000000"/>
        </w:rPr>
        <w:t xml:space="preserve">O presente contrato é oriundo do </w:t>
      </w:r>
      <w:r>
        <w:rPr>
          <w:b/>
          <w:color w:val="000000"/>
        </w:rPr>
        <w:t>Pregão Eletrônico nº nnnn/aaaa (indicar a modalidade)</w:t>
      </w:r>
      <w:r>
        <w:rPr>
          <w:color w:val="000000"/>
        </w:rPr>
        <w:t xml:space="preserve"> constante no PAE nº aaaa/nnnn e é regido pela Lei Federal nº 14.133/21 (</w:t>
      </w:r>
      <w:r>
        <w:rPr>
          <w:color w:val="FF0000"/>
        </w:rPr>
        <w:t>se for dispensa de licitação, deve-se indicar o art. 75 e o inciso que fundamenta a contratação</w:t>
      </w:r>
      <w:r>
        <w:rPr>
          <w:color w:val="000000"/>
        </w:rPr>
        <w:t>).</w:t>
      </w:r>
    </w:p>
    <w:tbl>
      <w:tblPr>
        <w:tblStyle w:val="a3"/>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35D2A716" w14:textId="77777777">
        <w:trPr>
          <w:trHeight w:val="64"/>
        </w:trPr>
        <w:tc>
          <w:tcPr>
            <w:tcW w:w="8488" w:type="dxa"/>
            <w:tcBorders>
              <w:bottom w:val="single" w:sz="4" w:space="0" w:color="000000"/>
            </w:tcBorders>
          </w:tcPr>
          <w:p w14:paraId="000000D1"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3</w:t>
            </w:r>
          </w:p>
        </w:tc>
      </w:tr>
      <w:tr w:rsidR="006B26E6" w14:paraId="6D60D985" w14:textId="77777777">
        <w:trPr>
          <w:trHeight w:val="54"/>
        </w:trPr>
        <w:tc>
          <w:tcPr>
            <w:tcW w:w="8488" w:type="dxa"/>
            <w:tcBorders>
              <w:top w:val="single" w:sz="4" w:space="0" w:color="000000"/>
            </w:tcBorders>
          </w:tcPr>
          <w:p w14:paraId="000000D2" w14:textId="77777777" w:rsidR="006B26E6" w:rsidRDefault="001D0A32">
            <w:pPr>
              <w:keepNext/>
              <w:pBdr>
                <w:top w:val="nil"/>
                <w:left w:val="nil"/>
                <w:bottom w:val="nil"/>
                <w:right w:val="nil"/>
                <w:between w:val="nil"/>
              </w:pBdr>
              <w:ind w:left="-113"/>
              <w:jc w:val="both"/>
              <w:rPr>
                <w:color w:val="000000"/>
              </w:rPr>
            </w:pPr>
            <w:r>
              <w:rPr>
                <w:color w:val="000000"/>
              </w:rPr>
              <w:t>Objeto (art. 92, incisos I e II da Lei Federal nº 14.133/2021)</w:t>
            </w:r>
          </w:p>
          <w:p w14:paraId="000000D3" w14:textId="77777777" w:rsidR="006B26E6" w:rsidRDefault="006B26E6">
            <w:pPr>
              <w:keepNext/>
              <w:pBdr>
                <w:top w:val="nil"/>
                <w:left w:val="nil"/>
                <w:bottom w:val="nil"/>
                <w:right w:val="nil"/>
                <w:between w:val="nil"/>
              </w:pBdr>
              <w:ind w:left="-113"/>
              <w:jc w:val="both"/>
              <w:rPr>
                <w:i/>
                <w:color w:val="000000"/>
              </w:rPr>
            </w:pPr>
          </w:p>
          <w:p w14:paraId="000000D4"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0D5" w14:textId="77777777" w:rsidR="006B26E6" w:rsidRDefault="006B26E6">
            <w:pPr>
              <w:pBdr>
                <w:top w:val="nil"/>
                <w:left w:val="nil"/>
                <w:bottom w:val="nil"/>
                <w:right w:val="nil"/>
                <w:between w:val="nil"/>
              </w:pBdr>
              <w:ind w:left="-110"/>
              <w:jc w:val="both"/>
              <w:rPr>
                <w:i/>
                <w:color w:val="000000"/>
                <w:sz w:val="20"/>
                <w:szCs w:val="20"/>
              </w:rPr>
            </w:pPr>
          </w:p>
          <w:p w14:paraId="000000D6"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 xml:space="preserve">A cláusula 3 deve reproduzir o que está sendo contratado, conforme termo de referência, e o preço será o da proposta vencedora. </w:t>
            </w:r>
          </w:p>
          <w:p w14:paraId="000000D7" w14:textId="77777777" w:rsidR="006B26E6" w:rsidRDefault="001D0A32">
            <w:pPr>
              <w:keepNext/>
              <w:pBdr>
                <w:top w:val="nil"/>
                <w:left w:val="nil"/>
                <w:bottom w:val="nil"/>
                <w:right w:val="nil"/>
                <w:between w:val="nil"/>
              </w:pBdr>
              <w:ind w:left="-113"/>
              <w:jc w:val="both"/>
              <w:rPr>
                <w:b/>
                <w:smallCaps/>
                <w:color w:val="000000"/>
                <w:sz w:val="28"/>
                <w:szCs w:val="28"/>
              </w:rPr>
            </w:pPr>
            <w:r>
              <w:rPr>
                <w:i/>
                <w:color w:val="000000"/>
                <w:sz w:val="20"/>
                <w:szCs w:val="20"/>
              </w:rPr>
              <w:t>É necessária a descrição do objeto, ainda que resumida, bem como a indicação de que está de acordo com o ter</w:t>
            </w:r>
            <w:r>
              <w:rPr>
                <w:i/>
                <w:color w:val="000000"/>
                <w:sz w:val="20"/>
                <w:szCs w:val="20"/>
              </w:rPr>
              <w:t>mo de referência.</w:t>
            </w:r>
          </w:p>
        </w:tc>
      </w:tr>
    </w:tbl>
    <w:p w14:paraId="000000D8" w14:textId="77777777" w:rsidR="006B26E6" w:rsidRDefault="006B26E6">
      <w:pPr>
        <w:pBdr>
          <w:top w:val="nil"/>
          <w:left w:val="nil"/>
          <w:bottom w:val="nil"/>
          <w:right w:val="nil"/>
          <w:between w:val="nil"/>
        </w:pBdr>
        <w:spacing w:after="200" w:line="276" w:lineRule="auto"/>
        <w:jc w:val="both"/>
        <w:rPr>
          <w:b/>
          <w:color w:val="000000"/>
        </w:rPr>
      </w:pPr>
    </w:p>
    <w:p w14:paraId="000000D9" w14:textId="77777777" w:rsidR="006B26E6" w:rsidRDefault="001D0A32">
      <w:pPr>
        <w:pBdr>
          <w:top w:val="nil"/>
          <w:left w:val="nil"/>
          <w:bottom w:val="nil"/>
          <w:right w:val="nil"/>
          <w:between w:val="nil"/>
        </w:pBdr>
        <w:spacing w:after="200" w:line="276" w:lineRule="auto"/>
        <w:jc w:val="both"/>
        <w:rPr>
          <w:color w:val="000000"/>
        </w:rPr>
      </w:pPr>
      <w:r>
        <w:rPr>
          <w:b/>
          <w:color w:val="000000"/>
        </w:rPr>
        <w:t>3.1</w:t>
      </w:r>
      <w:r>
        <w:rPr>
          <w:color w:val="000000"/>
        </w:rPr>
        <w:t xml:space="preserve"> O objeto da contratação é a </w:t>
      </w:r>
      <w:r>
        <w:rPr>
          <w:b/>
          <w:color w:val="000000"/>
        </w:rPr>
        <w:t xml:space="preserve">aquisição de </w:t>
      </w:r>
      <w:r>
        <w:rPr>
          <w:color w:val="000000"/>
        </w:rPr>
        <w:t>[</w:t>
      </w:r>
      <w:r>
        <w:rPr>
          <w:b/>
          <w:color w:val="000000"/>
        </w:rPr>
        <w:t>inserir descrição resumida dos bens adquiridos</w:t>
      </w:r>
      <w:r>
        <w:rPr>
          <w:color w:val="000000"/>
        </w:rPr>
        <w:t xml:space="preserve">], conforme descrito no Termo de Referência, o qual </w:t>
      </w:r>
      <w:r>
        <w:rPr>
          <w:b/>
          <w:smallCaps/>
          <w:color w:val="000000"/>
        </w:rPr>
        <w:t>adere</w:t>
      </w:r>
      <w:r>
        <w:rPr>
          <w:color w:val="000000"/>
        </w:rPr>
        <w:t xml:space="preserve"> a este documento para todos os fins.</w:t>
      </w:r>
    </w:p>
    <w:p w14:paraId="000000DA" w14:textId="77777777" w:rsidR="006B26E6" w:rsidRDefault="001D0A32">
      <w:pPr>
        <w:pBdr>
          <w:top w:val="nil"/>
          <w:left w:val="nil"/>
          <w:bottom w:val="nil"/>
          <w:right w:val="nil"/>
          <w:between w:val="nil"/>
        </w:pBdr>
        <w:spacing w:after="200" w:line="276" w:lineRule="auto"/>
        <w:jc w:val="both"/>
        <w:rPr>
          <w:color w:val="000000"/>
        </w:rPr>
      </w:pPr>
      <w:r>
        <w:rPr>
          <w:b/>
          <w:color w:val="000000"/>
        </w:rPr>
        <w:t>3.2</w:t>
      </w:r>
      <w:r>
        <w:rPr>
          <w:color w:val="000000"/>
        </w:rPr>
        <w:t xml:space="preserve"> Este instrumento se vincula ao edital licitatório citado na Cláusula 2, à proposta do licitante vencedor (em caso de contratação direta, substituir o trecho destacado por “ao ato que tiver autorizado a contratação direta e à respectiva proposta”), e aos a</w:t>
      </w:r>
      <w:r>
        <w:rPr>
          <w:color w:val="000000"/>
        </w:rPr>
        <w:t>nexos desses documentos.</w:t>
      </w:r>
    </w:p>
    <w:p w14:paraId="000000DB" w14:textId="77777777" w:rsidR="006B26E6" w:rsidRDefault="001D0A32">
      <w:pPr>
        <w:pBdr>
          <w:top w:val="nil"/>
          <w:left w:val="nil"/>
          <w:bottom w:val="nil"/>
          <w:right w:val="nil"/>
          <w:between w:val="nil"/>
        </w:pBdr>
        <w:spacing w:after="240" w:line="276" w:lineRule="auto"/>
        <w:jc w:val="both"/>
        <w:rPr>
          <w:color w:val="000000"/>
        </w:rPr>
      </w:pPr>
      <w:r>
        <w:rPr>
          <w:b/>
          <w:color w:val="000000"/>
        </w:rPr>
        <w:t>3.3</w:t>
      </w:r>
      <w:r>
        <w:rPr>
          <w:color w:val="000000"/>
        </w:rPr>
        <w:t xml:space="preserve"> Os bens contratados são os seguintes itens descritos no Termo de Referência:</w:t>
      </w:r>
    </w:p>
    <w:tbl>
      <w:tblPr>
        <w:tblStyle w:val="a4"/>
        <w:tblW w:w="85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7"/>
        <w:gridCol w:w="2279"/>
        <w:gridCol w:w="2126"/>
        <w:gridCol w:w="993"/>
        <w:gridCol w:w="2409"/>
      </w:tblGrid>
      <w:tr w:rsidR="006B26E6" w14:paraId="3785BE0D" w14:textId="77777777">
        <w:tc>
          <w:tcPr>
            <w:tcW w:w="698" w:type="dxa"/>
            <w:shd w:val="clear" w:color="auto" w:fill="0F4C81"/>
            <w:vAlign w:val="center"/>
          </w:tcPr>
          <w:p w14:paraId="000000DC"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t>Item</w:t>
            </w:r>
          </w:p>
        </w:tc>
        <w:tc>
          <w:tcPr>
            <w:tcW w:w="2279" w:type="dxa"/>
            <w:shd w:val="clear" w:color="auto" w:fill="0F4C81"/>
            <w:vAlign w:val="center"/>
          </w:tcPr>
          <w:p w14:paraId="000000DD"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t>Preço unit</w:t>
            </w:r>
          </w:p>
        </w:tc>
        <w:tc>
          <w:tcPr>
            <w:tcW w:w="3119" w:type="dxa"/>
            <w:gridSpan w:val="2"/>
            <w:shd w:val="clear" w:color="auto" w:fill="0F4C81"/>
            <w:vAlign w:val="center"/>
          </w:tcPr>
          <w:p w14:paraId="000000DE"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t>Qtd</w:t>
            </w:r>
          </w:p>
        </w:tc>
        <w:tc>
          <w:tcPr>
            <w:tcW w:w="2409" w:type="dxa"/>
            <w:shd w:val="clear" w:color="auto" w:fill="0F4C81"/>
            <w:vAlign w:val="center"/>
          </w:tcPr>
          <w:p w14:paraId="000000E0"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t>Total</w:t>
            </w:r>
          </w:p>
        </w:tc>
      </w:tr>
      <w:tr w:rsidR="006B26E6" w14:paraId="20D8C095" w14:textId="77777777">
        <w:tc>
          <w:tcPr>
            <w:tcW w:w="698" w:type="dxa"/>
            <w:vAlign w:val="center"/>
          </w:tcPr>
          <w:p w14:paraId="000000E1" w14:textId="77777777" w:rsidR="006B26E6" w:rsidRDefault="001D0A32">
            <w:pPr>
              <w:pBdr>
                <w:top w:val="nil"/>
                <w:left w:val="nil"/>
                <w:bottom w:val="nil"/>
                <w:right w:val="nil"/>
                <w:between w:val="nil"/>
              </w:pBdr>
              <w:spacing w:before="80" w:after="80" w:line="276" w:lineRule="auto"/>
              <w:jc w:val="center"/>
              <w:rPr>
                <w:b/>
                <w:color w:val="000000"/>
              </w:rPr>
            </w:pPr>
            <w:r>
              <w:rPr>
                <w:b/>
                <w:color w:val="000000"/>
              </w:rPr>
              <w:t>1</w:t>
            </w:r>
          </w:p>
        </w:tc>
        <w:tc>
          <w:tcPr>
            <w:tcW w:w="2279" w:type="dxa"/>
            <w:vAlign w:val="center"/>
          </w:tcPr>
          <w:p w14:paraId="000000E2"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c>
          <w:tcPr>
            <w:tcW w:w="3119" w:type="dxa"/>
            <w:gridSpan w:val="2"/>
            <w:vAlign w:val="center"/>
          </w:tcPr>
          <w:p w14:paraId="000000E3" w14:textId="77777777" w:rsidR="006B26E6" w:rsidRDefault="001D0A32">
            <w:pPr>
              <w:pBdr>
                <w:top w:val="nil"/>
                <w:left w:val="nil"/>
                <w:bottom w:val="nil"/>
                <w:right w:val="nil"/>
                <w:between w:val="nil"/>
              </w:pBdr>
              <w:spacing w:before="80" w:after="80" w:line="276" w:lineRule="auto"/>
              <w:jc w:val="center"/>
              <w:rPr>
                <w:color w:val="000000"/>
              </w:rPr>
            </w:pPr>
            <w:r>
              <w:rPr>
                <w:color w:val="000000"/>
              </w:rPr>
              <w:t>0</w:t>
            </w:r>
          </w:p>
        </w:tc>
        <w:tc>
          <w:tcPr>
            <w:tcW w:w="2409" w:type="dxa"/>
            <w:vAlign w:val="center"/>
          </w:tcPr>
          <w:p w14:paraId="000000E5"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r>
      <w:tr w:rsidR="006B26E6" w14:paraId="3660CF06" w14:textId="77777777">
        <w:tc>
          <w:tcPr>
            <w:tcW w:w="698" w:type="dxa"/>
            <w:shd w:val="clear" w:color="auto" w:fill="DEEBF6"/>
            <w:vAlign w:val="center"/>
          </w:tcPr>
          <w:p w14:paraId="000000E6" w14:textId="77777777" w:rsidR="006B26E6" w:rsidRDefault="001D0A32">
            <w:pPr>
              <w:pBdr>
                <w:top w:val="nil"/>
                <w:left w:val="nil"/>
                <w:bottom w:val="nil"/>
                <w:right w:val="nil"/>
                <w:between w:val="nil"/>
              </w:pBdr>
              <w:spacing w:before="80" w:after="80" w:line="276" w:lineRule="auto"/>
              <w:jc w:val="center"/>
              <w:rPr>
                <w:b/>
                <w:color w:val="000000"/>
              </w:rPr>
            </w:pPr>
            <w:r>
              <w:rPr>
                <w:b/>
                <w:color w:val="000000"/>
              </w:rPr>
              <w:lastRenderedPageBreak/>
              <w:t>2</w:t>
            </w:r>
          </w:p>
        </w:tc>
        <w:tc>
          <w:tcPr>
            <w:tcW w:w="2279" w:type="dxa"/>
            <w:shd w:val="clear" w:color="auto" w:fill="DEEBF6"/>
            <w:vAlign w:val="center"/>
          </w:tcPr>
          <w:p w14:paraId="000000E7"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c>
          <w:tcPr>
            <w:tcW w:w="3119" w:type="dxa"/>
            <w:gridSpan w:val="2"/>
            <w:shd w:val="clear" w:color="auto" w:fill="DEEBF6"/>
            <w:vAlign w:val="center"/>
          </w:tcPr>
          <w:p w14:paraId="000000E8" w14:textId="77777777" w:rsidR="006B26E6" w:rsidRDefault="001D0A32">
            <w:pPr>
              <w:pBdr>
                <w:top w:val="nil"/>
                <w:left w:val="nil"/>
                <w:bottom w:val="nil"/>
                <w:right w:val="nil"/>
                <w:between w:val="nil"/>
              </w:pBdr>
              <w:spacing w:before="80" w:after="80" w:line="276" w:lineRule="auto"/>
              <w:jc w:val="center"/>
              <w:rPr>
                <w:color w:val="000000"/>
              </w:rPr>
            </w:pPr>
            <w:r>
              <w:rPr>
                <w:color w:val="000000"/>
              </w:rPr>
              <w:t>0</w:t>
            </w:r>
          </w:p>
        </w:tc>
        <w:tc>
          <w:tcPr>
            <w:tcW w:w="2409" w:type="dxa"/>
            <w:shd w:val="clear" w:color="auto" w:fill="DEEBF6"/>
            <w:vAlign w:val="center"/>
          </w:tcPr>
          <w:p w14:paraId="000000EA"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r>
      <w:tr w:rsidR="006B26E6" w14:paraId="3AF2EA2E" w14:textId="77777777">
        <w:tc>
          <w:tcPr>
            <w:tcW w:w="698" w:type="dxa"/>
            <w:vAlign w:val="center"/>
          </w:tcPr>
          <w:p w14:paraId="000000EB" w14:textId="77777777" w:rsidR="006B26E6" w:rsidRDefault="001D0A32">
            <w:pPr>
              <w:pBdr>
                <w:top w:val="nil"/>
                <w:left w:val="nil"/>
                <w:bottom w:val="nil"/>
                <w:right w:val="nil"/>
                <w:between w:val="nil"/>
              </w:pBdr>
              <w:spacing w:before="80" w:after="80" w:line="276" w:lineRule="auto"/>
              <w:jc w:val="center"/>
              <w:rPr>
                <w:b/>
                <w:color w:val="000000"/>
              </w:rPr>
            </w:pPr>
            <w:r>
              <w:rPr>
                <w:b/>
                <w:color w:val="000000"/>
              </w:rPr>
              <w:t>3</w:t>
            </w:r>
          </w:p>
        </w:tc>
        <w:tc>
          <w:tcPr>
            <w:tcW w:w="2279" w:type="dxa"/>
            <w:vAlign w:val="center"/>
          </w:tcPr>
          <w:p w14:paraId="000000EC"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c>
          <w:tcPr>
            <w:tcW w:w="3119" w:type="dxa"/>
            <w:gridSpan w:val="2"/>
            <w:vAlign w:val="center"/>
          </w:tcPr>
          <w:p w14:paraId="000000ED" w14:textId="77777777" w:rsidR="006B26E6" w:rsidRDefault="001D0A32">
            <w:pPr>
              <w:pBdr>
                <w:top w:val="nil"/>
                <w:left w:val="nil"/>
                <w:bottom w:val="nil"/>
                <w:right w:val="nil"/>
                <w:between w:val="nil"/>
              </w:pBdr>
              <w:spacing w:before="80" w:after="80" w:line="276" w:lineRule="auto"/>
              <w:jc w:val="center"/>
              <w:rPr>
                <w:color w:val="000000"/>
              </w:rPr>
            </w:pPr>
            <w:r>
              <w:rPr>
                <w:color w:val="000000"/>
              </w:rPr>
              <w:t>0</w:t>
            </w:r>
          </w:p>
        </w:tc>
        <w:tc>
          <w:tcPr>
            <w:tcW w:w="2409" w:type="dxa"/>
            <w:vAlign w:val="center"/>
          </w:tcPr>
          <w:p w14:paraId="000000EF"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r>
      <w:tr w:rsidR="006B26E6" w14:paraId="140EA7C0" w14:textId="77777777">
        <w:tc>
          <w:tcPr>
            <w:tcW w:w="698" w:type="dxa"/>
            <w:shd w:val="clear" w:color="auto" w:fill="DEEBF6"/>
            <w:vAlign w:val="center"/>
          </w:tcPr>
          <w:p w14:paraId="000000F0" w14:textId="77777777" w:rsidR="006B26E6" w:rsidRDefault="001D0A32">
            <w:pPr>
              <w:pBdr>
                <w:top w:val="nil"/>
                <w:left w:val="nil"/>
                <w:bottom w:val="nil"/>
                <w:right w:val="nil"/>
                <w:between w:val="nil"/>
              </w:pBdr>
              <w:spacing w:before="80" w:after="80" w:line="276" w:lineRule="auto"/>
              <w:jc w:val="center"/>
              <w:rPr>
                <w:b/>
                <w:color w:val="000000"/>
              </w:rPr>
            </w:pPr>
            <w:r>
              <w:rPr>
                <w:b/>
                <w:color w:val="000000"/>
              </w:rPr>
              <w:t>4</w:t>
            </w:r>
          </w:p>
        </w:tc>
        <w:tc>
          <w:tcPr>
            <w:tcW w:w="2279" w:type="dxa"/>
            <w:shd w:val="clear" w:color="auto" w:fill="DEEBF6"/>
            <w:vAlign w:val="center"/>
          </w:tcPr>
          <w:p w14:paraId="000000F1"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c>
          <w:tcPr>
            <w:tcW w:w="3119" w:type="dxa"/>
            <w:gridSpan w:val="2"/>
            <w:shd w:val="clear" w:color="auto" w:fill="DEEBF6"/>
            <w:vAlign w:val="center"/>
          </w:tcPr>
          <w:p w14:paraId="000000F2" w14:textId="77777777" w:rsidR="006B26E6" w:rsidRDefault="001D0A32">
            <w:pPr>
              <w:pBdr>
                <w:top w:val="nil"/>
                <w:left w:val="nil"/>
                <w:bottom w:val="nil"/>
                <w:right w:val="nil"/>
                <w:between w:val="nil"/>
              </w:pBdr>
              <w:spacing w:before="80" w:after="80" w:line="276" w:lineRule="auto"/>
              <w:jc w:val="center"/>
              <w:rPr>
                <w:color w:val="000000"/>
              </w:rPr>
            </w:pPr>
            <w:r>
              <w:rPr>
                <w:color w:val="000000"/>
              </w:rPr>
              <w:t>0</w:t>
            </w:r>
          </w:p>
        </w:tc>
        <w:tc>
          <w:tcPr>
            <w:tcW w:w="2409" w:type="dxa"/>
            <w:shd w:val="clear" w:color="auto" w:fill="DEEBF6"/>
            <w:vAlign w:val="center"/>
          </w:tcPr>
          <w:p w14:paraId="000000F4"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r>
      <w:tr w:rsidR="006B26E6" w14:paraId="11463DB4" w14:textId="77777777">
        <w:trPr>
          <w:trHeight w:val="64"/>
        </w:trPr>
        <w:tc>
          <w:tcPr>
            <w:tcW w:w="5103" w:type="dxa"/>
            <w:gridSpan w:val="3"/>
          </w:tcPr>
          <w:p w14:paraId="000000F5" w14:textId="77777777" w:rsidR="006B26E6" w:rsidRDefault="006B26E6">
            <w:pPr>
              <w:widowControl w:val="0"/>
              <w:pBdr>
                <w:top w:val="nil"/>
                <w:left w:val="nil"/>
                <w:bottom w:val="nil"/>
                <w:right w:val="nil"/>
                <w:between w:val="nil"/>
              </w:pBdr>
              <w:spacing w:line="276" w:lineRule="auto"/>
              <w:rPr>
                <w:color w:val="000000"/>
              </w:rPr>
            </w:pPr>
          </w:p>
        </w:tc>
        <w:tc>
          <w:tcPr>
            <w:tcW w:w="993" w:type="dxa"/>
            <w:shd w:val="clear" w:color="auto" w:fill="0F4C81"/>
            <w:vAlign w:val="center"/>
          </w:tcPr>
          <w:p w14:paraId="000000F8" w14:textId="77777777" w:rsidR="006B26E6" w:rsidRDefault="001D0A32">
            <w:pPr>
              <w:pBdr>
                <w:top w:val="nil"/>
                <w:left w:val="nil"/>
                <w:bottom w:val="nil"/>
                <w:right w:val="nil"/>
                <w:between w:val="nil"/>
              </w:pBdr>
              <w:spacing w:before="80" w:after="80" w:line="276" w:lineRule="auto"/>
              <w:jc w:val="right"/>
              <w:rPr>
                <w:b/>
                <w:color w:val="FFFFFF"/>
              </w:rPr>
            </w:pPr>
            <w:r>
              <w:rPr>
                <w:b/>
                <w:color w:val="FFFFFF"/>
              </w:rPr>
              <w:t>TOTAL</w:t>
            </w:r>
          </w:p>
        </w:tc>
        <w:tc>
          <w:tcPr>
            <w:tcW w:w="2409" w:type="dxa"/>
            <w:shd w:val="clear" w:color="auto" w:fill="FFE599"/>
            <w:vAlign w:val="center"/>
          </w:tcPr>
          <w:p w14:paraId="000000F9" w14:textId="77777777" w:rsidR="006B26E6" w:rsidRDefault="001D0A32">
            <w:pPr>
              <w:pBdr>
                <w:top w:val="nil"/>
                <w:left w:val="nil"/>
                <w:bottom w:val="nil"/>
                <w:right w:val="nil"/>
                <w:between w:val="nil"/>
              </w:pBdr>
              <w:spacing w:before="80" w:after="80" w:line="276" w:lineRule="auto"/>
              <w:jc w:val="both"/>
              <w:rPr>
                <w:b/>
                <w:color w:val="000000"/>
              </w:rPr>
            </w:pPr>
            <w:r>
              <w:rPr>
                <w:b/>
                <w:color w:val="000000"/>
              </w:rPr>
              <w:t>R$ 0,00</w:t>
            </w:r>
          </w:p>
        </w:tc>
      </w:tr>
      <w:tr w:rsidR="006B26E6" w14:paraId="4EB9EAC5" w14:textId="77777777">
        <w:trPr>
          <w:trHeight w:val="64"/>
        </w:trPr>
        <w:tc>
          <w:tcPr>
            <w:tcW w:w="8505" w:type="dxa"/>
            <w:gridSpan w:val="5"/>
            <w:tcBorders>
              <w:bottom w:val="single" w:sz="4" w:space="0" w:color="000000"/>
            </w:tcBorders>
            <w:shd w:val="clear" w:color="auto" w:fill="FFFFFF"/>
            <w:vAlign w:val="center"/>
          </w:tcPr>
          <w:p w14:paraId="000000FA"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4</w:t>
            </w:r>
          </w:p>
        </w:tc>
      </w:tr>
      <w:tr w:rsidR="006B26E6" w14:paraId="4D70733D" w14:textId="77777777">
        <w:trPr>
          <w:trHeight w:val="54"/>
        </w:trPr>
        <w:tc>
          <w:tcPr>
            <w:tcW w:w="8505" w:type="dxa"/>
            <w:gridSpan w:val="5"/>
            <w:tcBorders>
              <w:top w:val="single" w:sz="4" w:space="0" w:color="000000"/>
            </w:tcBorders>
            <w:shd w:val="clear" w:color="auto" w:fill="FFFFFF"/>
            <w:vAlign w:val="center"/>
          </w:tcPr>
          <w:p w14:paraId="000000FF" w14:textId="77777777" w:rsidR="006B26E6" w:rsidRDefault="001D0A32">
            <w:pPr>
              <w:pBdr>
                <w:top w:val="nil"/>
                <w:left w:val="nil"/>
                <w:bottom w:val="nil"/>
                <w:right w:val="nil"/>
                <w:between w:val="nil"/>
              </w:pBdr>
              <w:ind w:left="-113"/>
              <w:jc w:val="both"/>
              <w:rPr>
                <w:color w:val="000000"/>
              </w:rPr>
            </w:pPr>
            <w:r>
              <w:rPr>
                <w:color w:val="000000"/>
              </w:rPr>
              <w:t>Entrega dos bens (art. 92, inciso IV da Lei Federal nº 14.133/2021)</w:t>
            </w:r>
          </w:p>
          <w:p w14:paraId="00000100" w14:textId="77777777" w:rsidR="006B26E6" w:rsidRDefault="006B26E6">
            <w:pPr>
              <w:pBdr>
                <w:top w:val="nil"/>
                <w:left w:val="nil"/>
                <w:bottom w:val="nil"/>
                <w:right w:val="nil"/>
                <w:between w:val="nil"/>
              </w:pBdr>
              <w:ind w:left="-113"/>
              <w:jc w:val="both"/>
              <w:rPr>
                <w:b/>
                <w:color w:val="000000"/>
              </w:rPr>
            </w:pPr>
          </w:p>
          <w:p w14:paraId="00000101"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102" w14:textId="77777777" w:rsidR="006B26E6" w:rsidRDefault="006B26E6">
            <w:pPr>
              <w:pBdr>
                <w:top w:val="nil"/>
                <w:left w:val="nil"/>
                <w:bottom w:val="nil"/>
                <w:right w:val="nil"/>
                <w:between w:val="nil"/>
              </w:pBdr>
              <w:ind w:left="-110"/>
              <w:jc w:val="both"/>
              <w:rPr>
                <w:i/>
                <w:color w:val="000000"/>
                <w:sz w:val="20"/>
                <w:szCs w:val="20"/>
              </w:rPr>
            </w:pPr>
          </w:p>
          <w:p w14:paraId="00000103" w14:textId="77777777" w:rsidR="006B26E6" w:rsidRDefault="001D0A32">
            <w:pPr>
              <w:pBdr>
                <w:top w:val="nil"/>
                <w:left w:val="nil"/>
                <w:bottom w:val="nil"/>
                <w:right w:val="nil"/>
                <w:between w:val="nil"/>
              </w:pBdr>
              <w:ind w:left="-113"/>
              <w:jc w:val="both"/>
              <w:rPr>
                <w:b/>
                <w:i/>
                <w:color w:val="000000"/>
                <w:sz w:val="20"/>
                <w:szCs w:val="20"/>
              </w:rPr>
            </w:pPr>
            <w:r>
              <w:rPr>
                <w:i/>
                <w:color w:val="000000"/>
                <w:sz w:val="20"/>
                <w:szCs w:val="20"/>
              </w:rPr>
              <w:t>As condições de entrega e recebimento do bem ou serviço são detalhadas no termo de referência, de modo que a cláusula 4 apenas faz referência àquele documento</w:t>
            </w:r>
          </w:p>
          <w:p w14:paraId="00000104" w14:textId="77777777" w:rsidR="006B26E6" w:rsidRDefault="006B26E6">
            <w:pPr>
              <w:pBdr>
                <w:top w:val="nil"/>
                <w:left w:val="nil"/>
                <w:bottom w:val="nil"/>
                <w:right w:val="nil"/>
                <w:between w:val="nil"/>
              </w:pBdr>
              <w:ind w:left="-113"/>
              <w:jc w:val="both"/>
              <w:rPr>
                <w:b/>
                <w:color w:val="000000"/>
              </w:rPr>
            </w:pPr>
          </w:p>
        </w:tc>
      </w:tr>
    </w:tbl>
    <w:p w14:paraId="00000109" w14:textId="77777777" w:rsidR="006B26E6" w:rsidRDefault="001D0A32">
      <w:pPr>
        <w:pBdr>
          <w:top w:val="nil"/>
          <w:left w:val="nil"/>
          <w:bottom w:val="nil"/>
          <w:right w:val="nil"/>
          <w:between w:val="nil"/>
        </w:pBdr>
        <w:spacing w:line="276" w:lineRule="auto"/>
        <w:jc w:val="both"/>
        <w:rPr>
          <w:color w:val="000000"/>
        </w:rPr>
      </w:pPr>
      <w:r>
        <w:rPr>
          <w:color w:val="000000"/>
        </w:rPr>
        <w:t>As condições de entrega e recebimento dos bens adquiridos são aquelas previstas no Termo de Referência, anexado a este contrato.</w:t>
      </w:r>
    </w:p>
    <w:tbl>
      <w:tblPr>
        <w:tblStyle w:val="a5"/>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6E01C5AC" w14:textId="77777777">
        <w:trPr>
          <w:trHeight w:val="64"/>
        </w:trPr>
        <w:tc>
          <w:tcPr>
            <w:tcW w:w="8488" w:type="dxa"/>
            <w:tcBorders>
              <w:bottom w:val="single" w:sz="4" w:space="0" w:color="000000"/>
            </w:tcBorders>
          </w:tcPr>
          <w:p w14:paraId="0000010A"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5</w:t>
            </w:r>
          </w:p>
        </w:tc>
      </w:tr>
      <w:tr w:rsidR="006B26E6" w14:paraId="55094182" w14:textId="77777777">
        <w:trPr>
          <w:trHeight w:val="54"/>
        </w:trPr>
        <w:tc>
          <w:tcPr>
            <w:tcW w:w="8488" w:type="dxa"/>
            <w:tcBorders>
              <w:top w:val="single" w:sz="4" w:space="0" w:color="000000"/>
            </w:tcBorders>
          </w:tcPr>
          <w:p w14:paraId="0000010B" w14:textId="77777777" w:rsidR="006B26E6" w:rsidRDefault="001D0A32">
            <w:pPr>
              <w:keepNext/>
              <w:pBdr>
                <w:top w:val="nil"/>
                <w:left w:val="nil"/>
                <w:bottom w:val="nil"/>
                <w:right w:val="nil"/>
                <w:between w:val="nil"/>
              </w:pBdr>
              <w:ind w:left="-113"/>
              <w:jc w:val="both"/>
              <w:rPr>
                <w:color w:val="000000"/>
              </w:rPr>
            </w:pPr>
            <w:r>
              <w:rPr>
                <w:color w:val="000000"/>
              </w:rPr>
              <w:t>Preço (art. 92, inciso V da Lei Federal nº 14.133/2021)</w:t>
            </w:r>
          </w:p>
          <w:p w14:paraId="0000010C" w14:textId="77777777" w:rsidR="006B26E6" w:rsidRDefault="006B26E6">
            <w:pPr>
              <w:pBdr>
                <w:top w:val="nil"/>
                <w:left w:val="nil"/>
                <w:bottom w:val="nil"/>
                <w:right w:val="nil"/>
                <w:between w:val="nil"/>
              </w:pBdr>
              <w:ind w:left="-113"/>
              <w:jc w:val="both"/>
              <w:rPr>
                <w:b/>
                <w:i/>
                <w:color w:val="000000"/>
                <w:sz w:val="20"/>
                <w:szCs w:val="20"/>
              </w:rPr>
            </w:pPr>
          </w:p>
          <w:p w14:paraId="0000010D"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10E" w14:textId="77777777" w:rsidR="006B26E6" w:rsidRDefault="006B26E6">
            <w:pPr>
              <w:pBdr>
                <w:top w:val="nil"/>
                <w:left w:val="nil"/>
                <w:bottom w:val="nil"/>
                <w:right w:val="nil"/>
                <w:between w:val="nil"/>
              </w:pBdr>
              <w:ind w:left="-110"/>
              <w:jc w:val="both"/>
              <w:rPr>
                <w:i/>
                <w:color w:val="000000"/>
                <w:sz w:val="20"/>
                <w:szCs w:val="20"/>
              </w:rPr>
            </w:pPr>
          </w:p>
          <w:p w14:paraId="0000010F"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i/>
                <w:color w:val="000000"/>
                <w:sz w:val="20"/>
                <w:szCs w:val="20"/>
              </w:rPr>
              <w:t>A cláusula 5 trata do preço. O valor a ser preenchido deve estar de acordo com o campo “TOTAL” da tabela do item 3.3, não havendo necessidade de escrever o número por extenso.</w:t>
            </w:r>
          </w:p>
        </w:tc>
      </w:tr>
    </w:tbl>
    <w:p w14:paraId="00000110" w14:textId="77777777" w:rsidR="006B26E6" w:rsidRDefault="001D0A32">
      <w:pPr>
        <w:pBdr>
          <w:top w:val="nil"/>
          <w:left w:val="nil"/>
          <w:bottom w:val="nil"/>
          <w:right w:val="nil"/>
          <w:between w:val="nil"/>
        </w:pBdr>
        <w:spacing w:line="276" w:lineRule="auto"/>
        <w:jc w:val="both"/>
        <w:rPr>
          <w:color w:val="000000"/>
        </w:rPr>
      </w:pPr>
      <w:r>
        <w:rPr>
          <w:color w:val="000000"/>
        </w:rPr>
        <w:t xml:space="preserve">O valor global do contrato é </w:t>
      </w:r>
      <w:r>
        <w:rPr>
          <w:b/>
          <w:color w:val="000000"/>
        </w:rPr>
        <w:t>R$ xxx.xxx,xx</w:t>
      </w:r>
      <w:r>
        <w:rPr>
          <w:color w:val="000000"/>
        </w:rPr>
        <w:t xml:space="preserve"> e todas as despesas ordinárias diretas e indiretas decorrentes de sua execução estão </w:t>
      </w:r>
      <w:r>
        <w:rPr>
          <w:i/>
          <w:color w:val="000000"/>
        </w:rPr>
        <w:t>inclusas</w:t>
      </w:r>
      <w:r>
        <w:rPr>
          <w:color w:val="000000"/>
        </w:rPr>
        <w:t xml:space="preserve"> neste preço, como tributos, encargos sociais, trabalhistas, previdenciários, comerciais, taxa de administração, frete, seguro e outros necessários ao cumprimento</w:t>
      </w:r>
      <w:r>
        <w:rPr>
          <w:color w:val="000000"/>
        </w:rPr>
        <w:t xml:space="preserve"> integral do contrato.</w:t>
      </w:r>
    </w:p>
    <w:tbl>
      <w:tblPr>
        <w:tblStyle w:val="a6"/>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5F22F2F7" w14:textId="77777777">
        <w:trPr>
          <w:trHeight w:val="64"/>
        </w:trPr>
        <w:tc>
          <w:tcPr>
            <w:tcW w:w="8488" w:type="dxa"/>
            <w:tcBorders>
              <w:bottom w:val="single" w:sz="4" w:space="0" w:color="000000"/>
            </w:tcBorders>
          </w:tcPr>
          <w:p w14:paraId="00000111"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6</w:t>
            </w:r>
          </w:p>
        </w:tc>
      </w:tr>
      <w:tr w:rsidR="006B26E6" w14:paraId="5ACFC64B" w14:textId="77777777">
        <w:trPr>
          <w:trHeight w:val="54"/>
        </w:trPr>
        <w:tc>
          <w:tcPr>
            <w:tcW w:w="8488" w:type="dxa"/>
            <w:tcBorders>
              <w:top w:val="single" w:sz="4" w:space="0" w:color="000000"/>
            </w:tcBorders>
          </w:tcPr>
          <w:p w14:paraId="00000112" w14:textId="77777777" w:rsidR="006B26E6" w:rsidRDefault="001D0A32">
            <w:pPr>
              <w:keepNext/>
              <w:pBdr>
                <w:top w:val="nil"/>
                <w:left w:val="nil"/>
                <w:bottom w:val="nil"/>
                <w:right w:val="nil"/>
                <w:between w:val="nil"/>
              </w:pBdr>
              <w:ind w:left="-113"/>
              <w:jc w:val="both"/>
              <w:rPr>
                <w:color w:val="000000"/>
              </w:rPr>
            </w:pPr>
            <w:r>
              <w:rPr>
                <w:color w:val="000000"/>
              </w:rPr>
              <w:t>Dotação orçamentária (art. 92, inciso VIII da Lei Federal nº 14.133/2021)</w:t>
            </w:r>
          </w:p>
          <w:p w14:paraId="00000113" w14:textId="77777777" w:rsidR="006B26E6" w:rsidRDefault="006B26E6">
            <w:pPr>
              <w:keepNext/>
              <w:pBdr>
                <w:top w:val="nil"/>
                <w:left w:val="nil"/>
                <w:bottom w:val="nil"/>
                <w:right w:val="nil"/>
                <w:between w:val="nil"/>
              </w:pBdr>
              <w:ind w:left="-113"/>
              <w:jc w:val="both"/>
              <w:rPr>
                <w:color w:val="000000"/>
                <w:sz w:val="20"/>
                <w:szCs w:val="20"/>
              </w:rPr>
            </w:pPr>
          </w:p>
          <w:p w14:paraId="00000114"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115" w14:textId="77777777" w:rsidR="006B26E6" w:rsidRDefault="006B26E6">
            <w:pPr>
              <w:pBdr>
                <w:top w:val="nil"/>
                <w:left w:val="nil"/>
                <w:bottom w:val="nil"/>
                <w:right w:val="nil"/>
                <w:between w:val="nil"/>
              </w:pBdr>
              <w:ind w:left="-110"/>
              <w:jc w:val="both"/>
              <w:rPr>
                <w:i/>
                <w:color w:val="000000"/>
                <w:sz w:val="20"/>
                <w:szCs w:val="20"/>
              </w:rPr>
            </w:pPr>
          </w:p>
          <w:p w14:paraId="00000116" w14:textId="77777777" w:rsidR="006B26E6" w:rsidRDefault="001D0A32">
            <w:pPr>
              <w:keepNext/>
              <w:pBdr>
                <w:top w:val="nil"/>
                <w:left w:val="nil"/>
                <w:bottom w:val="nil"/>
                <w:right w:val="nil"/>
                <w:between w:val="nil"/>
              </w:pBdr>
              <w:ind w:left="-113"/>
              <w:jc w:val="both"/>
              <w:rPr>
                <w:b/>
                <w:smallCaps/>
                <w:color w:val="000000"/>
              </w:rPr>
            </w:pPr>
            <w:r>
              <w:rPr>
                <w:i/>
                <w:color w:val="000000"/>
                <w:sz w:val="20"/>
                <w:szCs w:val="20"/>
              </w:rPr>
              <w:t>Na cláusula 6 é necessário detalhar a dotação orçamentária que suportará o contrato, de acordo com as informações constantes no atestado de disponibilidade orçamentária.</w:t>
            </w:r>
          </w:p>
          <w:p w14:paraId="00000117"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118" w14:textId="77777777" w:rsidR="006B26E6" w:rsidRDefault="001D0A32">
      <w:pPr>
        <w:pBdr>
          <w:top w:val="nil"/>
          <w:left w:val="nil"/>
          <w:bottom w:val="nil"/>
          <w:right w:val="nil"/>
          <w:between w:val="nil"/>
        </w:pBdr>
        <w:spacing w:after="240" w:line="276" w:lineRule="auto"/>
        <w:jc w:val="both"/>
        <w:rPr>
          <w:color w:val="000000"/>
        </w:rPr>
      </w:pPr>
      <w:r>
        <w:rPr>
          <w:color w:val="000000"/>
        </w:rPr>
        <w:t xml:space="preserve">As despesas decorrentes desta contratação estão programadas em dotação orçamentária própria do orçamento do Estado do Pará, para o exercício de </w:t>
      </w:r>
      <w:r>
        <w:rPr>
          <w:b/>
          <w:color w:val="000000"/>
        </w:rPr>
        <w:t>[inserir ano da contratação]</w:t>
      </w:r>
      <w:r>
        <w:rPr>
          <w:color w:val="000000"/>
        </w:rPr>
        <w:t>, na classificação abaixo:</w:t>
      </w:r>
    </w:p>
    <w:tbl>
      <w:tblPr>
        <w:tblStyle w:val="a7"/>
        <w:tblW w:w="850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843"/>
        <w:gridCol w:w="1985"/>
        <w:gridCol w:w="2835"/>
        <w:gridCol w:w="1842"/>
      </w:tblGrid>
      <w:tr w:rsidR="006B26E6" w14:paraId="6FF71FE8" w14:textId="77777777">
        <w:trPr>
          <w:gridAfter w:val="1"/>
          <w:wAfter w:w="1842" w:type="dxa"/>
          <w:jc w:val="center"/>
        </w:trPr>
        <w:tc>
          <w:tcPr>
            <w:tcW w:w="1843" w:type="dxa"/>
          </w:tcPr>
          <w:p w14:paraId="00000119" w14:textId="77777777" w:rsidR="006B26E6" w:rsidRDefault="006B26E6">
            <w:pPr>
              <w:widowControl w:val="0"/>
              <w:pBdr>
                <w:top w:val="nil"/>
                <w:left w:val="nil"/>
                <w:bottom w:val="nil"/>
                <w:right w:val="nil"/>
                <w:between w:val="nil"/>
              </w:pBdr>
              <w:spacing w:line="276" w:lineRule="auto"/>
              <w:rPr>
                <w:color w:val="000000"/>
              </w:rPr>
            </w:pPr>
          </w:p>
        </w:tc>
        <w:tc>
          <w:tcPr>
            <w:tcW w:w="1985" w:type="dxa"/>
            <w:shd w:val="clear" w:color="auto" w:fill="DEEBF6"/>
            <w:vAlign w:val="center"/>
          </w:tcPr>
          <w:p w14:paraId="0000011A" w14:textId="77777777" w:rsidR="006B26E6" w:rsidRDefault="001D0A32">
            <w:pPr>
              <w:pBdr>
                <w:top w:val="nil"/>
                <w:left w:val="nil"/>
                <w:bottom w:val="nil"/>
                <w:right w:val="nil"/>
                <w:between w:val="nil"/>
              </w:pBdr>
              <w:spacing w:before="80" w:after="80" w:line="276" w:lineRule="auto"/>
              <w:jc w:val="right"/>
              <w:rPr>
                <w:b/>
                <w:color w:val="000000"/>
              </w:rPr>
            </w:pPr>
            <w:r>
              <w:rPr>
                <w:b/>
                <w:color w:val="000000"/>
              </w:rPr>
              <w:t>Gestão/Unidade</w:t>
            </w:r>
          </w:p>
        </w:tc>
        <w:tc>
          <w:tcPr>
            <w:tcW w:w="2835" w:type="dxa"/>
            <w:shd w:val="clear" w:color="auto" w:fill="DEEBF6"/>
            <w:vAlign w:val="center"/>
          </w:tcPr>
          <w:p w14:paraId="0000011B" w14:textId="77777777" w:rsidR="006B26E6" w:rsidRDefault="001D0A32">
            <w:pPr>
              <w:pBdr>
                <w:top w:val="nil"/>
                <w:left w:val="nil"/>
                <w:bottom w:val="nil"/>
                <w:right w:val="nil"/>
                <w:between w:val="nil"/>
              </w:pBdr>
              <w:spacing w:before="80" w:after="80" w:line="276" w:lineRule="auto"/>
              <w:rPr>
                <w:color w:val="000000"/>
              </w:rPr>
            </w:pPr>
            <w:r>
              <w:rPr>
                <w:color w:val="000000"/>
              </w:rPr>
              <w:t>xxxxxxxxx.</w:t>
            </w:r>
          </w:p>
        </w:tc>
      </w:tr>
      <w:tr w:rsidR="006B26E6" w14:paraId="7690005D" w14:textId="77777777">
        <w:trPr>
          <w:gridAfter w:val="1"/>
          <w:wAfter w:w="1842" w:type="dxa"/>
          <w:jc w:val="center"/>
        </w:trPr>
        <w:tc>
          <w:tcPr>
            <w:tcW w:w="1843" w:type="dxa"/>
          </w:tcPr>
          <w:p w14:paraId="0000011C" w14:textId="77777777" w:rsidR="006B26E6" w:rsidRDefault="006B26E6">
            <w:pPr>
              <w:widowControl w:val="0"/>
              <w:pBdr>
                <w:top w:val="nil"/>
                <w:left w:val="nil"/>
                <w:bottom w:val="nil"/>
                <w:right w:val="nil"/>
                <w:between w:val="nil"/>
              </w:pBdr>
              <w:spacing w:line="276" w:lineRule="auto"/>
              <w:rPr>
                <w:color w:val="000000"/>
              </w:rPr>
            </w:pPr>
          </w:p>
        </w:tc>
        <w:tc>
          <w:tcPr>
            <w:tcW w:w="1985" w:type="dxa"/>
            <w:vAlign w:val="center"/>
          </w:tcPr>
          <w:p w14:paraId="0000011D" w14:textId="77777777" w:rsidR="006B26E6" w:rsidRDefault="001D0A32">
            <w:pPr>
              <w:pBdr>
                <w:top w:val="nil"/>
                <w:left w:val="nil"/>
                <w:bottom w:val="nil"/>
                <w:right w:val="nil"/>
                <w:between w:val="nil"/>
              </w:pBdr>
              <w:spacing w:after="80" w:line="276" w:lineRule="auto"/>
              <w:jc w:val="right"/>
              <w:rPr>
                <w:b/>
                <w:color w:val="000000"/>
              </w:rPr>
            </w:pPr>
            <w:r>
              <w:rPr>
                <w:b/>
                <w:color w:val="000000"/>
              </w:rPr>
              <w:t>Fonte</w:t>
            </w:r>
          </w:p>
        </w:tc>
        <w:tc>
          <w:tcPr>
            <w:tcW w:w="2835" w:type="dxa"/>
            <w:vAlign w:val="center"/>
          </w:tcPr>
          <w:p w14:paraId="0000011E" w14:textId="77777777" w:rsidR="006B26E6" w:rsidRDefault="001D0A32">
            <w:pPr>
              <w:pBdr>
                <w:top w:val="nil"/>
                <w:left w:val="nil"/>
                <w:bottom w:val="nil"/>
                <w:right w:val="nil"/>
                <w:between w:val="nil"/>
              </w:pBdr>
              <w:spacing w:after="80" w:line="276" w:lineRule="auto"/>
              <w:rPr>
                <w:color w:val="000000"/>
              </w:rPr>
            </w:pPr>
            <w:r>
              <w:rPr>
                <w:color w:val="000000"/>
              </w:rPr>
              <w:t>xxxxxxxxx.</w:t>
            </w:r>
          </w:p>
        </w:tc>
      </w:tr>
      <w:tr w:rsidR="006B26E6" w14:paraId="0D6ADE02" w14:textId="77777777">
        <w:trPr>
          <w:gridAfter w:val="1"/>
          <w:wAfter w:w="1842" w:type="dxa"/>
          <w:jc w:val="center"/>
        </w:trPr>
        <w:tc>
          <w:tcPr>
            <w:tcW w:w="1843" w:type="dxa"/>
          </w:tcPr>
          <w:p w14:paraId="0000011F" w14:textId="77777777" w:rsidR="006B26E6" w:rsidRDefault="006B26E6">
            <w:pPr>
              <w:widowControl w:val="0"/>
              <w:pBdr>
                <w:top w:val="nil"/>
                <w:left w:val="nil"/>
                <w:bottom w:val="nil"/>
                <w:right w:val="nil"/>
                <w:between w:val="nil"/>
              </w:pBdr>
              <w:spacing w:line="276" w:lineRule="auto"/>
              <w:rPr>
                <w:color w:val="000000"/>
              </w:rPr>
            </w:pPr>
          </w:p>
        </w:tc>
        <w:tc>
          <w:tcPr>
            <w:tcW w:w="1985" w:type="dxa"/>
            <w:shd w:val="clear" w:color="auto" w:fill="DEEBF6"/>
            <w:vAlign w:val="center"/>
          </w:tcPr>
          <w:p w14:paraId="00000120" w14:textId="77777777" w:rsidR="006B26E6" w:rsidRDefault="001D0A32">
            <w:pPr>
              <w:pBdr>
                <w:top w:val="nil"/>
                <w:left w:val="nil"/>
                <w:bottom w:val="nil"/>
                <w:right w:val="nil"/>
                <w:between w:val="nil"/>
              </w:pBdr>
              <w:spacing w:line="276" w:lineRule="auto"/>
              <w:jc w:val="right"/>
              <w:rPr>
                <w:b/>
                <w:color w:val="000000"/>
              </w:rPr>
            </w:pPr>
            <w:r>
              <w:rPr>
                <w:b/>
                <w:color w:val="000000"/>
              </w:rPr>
              <w:t xml:space="preserve">Programa </w:t>
            </w:r>
          </w:p>
          <w:p w14:paraId="00000121" w14:textId="77777777" w:rsidR="006B26E6" w:rsidRDefault="001D0A32">
            <w:pPr>
              <w:pBdr>
                <w:top w:val="nil"/>
                <w:left w:val="nil"/>
                <w:bottom w:val="nil"/>
                <w:right w:val="nil"/>
                <w:between w:val="nil"/>
              </w:pBdr>
              <w:spacing w:after="80" w:line="276" w:lineRule="auto"/>
              <w:jc w:val="right"/>
              <w:rPr>
                <w:b/>
                <w:color w:val="000000"/>
              </w:rPr>
            </w:pPr>
            <w:r>
              <w:rPr>
                <w:b/>
                <w:color w:val="000000"/>
              </w:rPr>
              <w:t>de Trabalho</w:t>
            </w:r>
          </w:p>
        </w:tc>
        <w:tc>
          <w:tcPr>
            <w:tcW w:w="2835" w:type="dxa"/>
            <w:shd w:val="clear" w:color="auto" w:fill="DEEBF6"/>
            <w:vAlign w:val="center"/>
          </w:tcPr>
          <w:p w14:paraId="00000122" w14:textId="77777777" w:rsidR="006B26E6" w:rsidRDefault="001D0A32">
            <w:pPr>
              <w:pBdr>
                <w:top w:val="nil"/>
                <w:left w:val="nil"/>
                <w:bottom w:val="nil"/>
                <w:right w:val="nil"/>
                <w:between w:val="nil"/>
              </w:pBdr>
              <w:spacing w:after="80" w:line="276" w:lineRule="auto"/>
              <w:rPr>
                <w:color w:val="000000"/>
              </w:rPr>
            </w:pPr>
            <w:r>
              <w:rPr>
                <w:color w:val="000000"/>
              </w:rPr>
              <w:t>xxxxxxxxx.</w:t>
            </w:r>
          </w:p>
        </w:tc>
      </w:tr>
      <w:tr w:rsidR="006B26E6" w14:paraId="57D3ADB2" w14:textId="77777777">
        <w:trPr>
          <w:gridAfter w:val="1"/>
          <w:wAfter w:w="1842" w:type="dxa"/>
          <w:jc w:val="center"/>
        </w:trPr>
        <w:tc>
          <w:tcPr>
            <w:tcW w:w="1843" w:type="dxa"/>
          </w:tcPr>
          <w:p w14:paraId="00000123" w14:textId="77777777" w:rsidR="006B26E6" w:rsidRDefault="006B26E6">
            <w:pPr>
              <w:widowControl w:val="0"/>
              <w:pBdr>
                <w:top w:val="nil"/>
                <w:left w:val="nil"/>
                <w:bottom w:val="nil"/>
                <w:right w:val="nil"/>
                <w:between w:val="nil"/>
              </w:pBdr>
              <w:spacing w:line="276" w:lineRule="auto"/>
              <w:rPr>
                <w:color w:val="000000"/>
              </w:rPr>
            </w:pPr>
          </w:p>
        </w:tc>
        <w:tc>
          <w:tcPr>
            <w:tcW w:w="1985" w:type="dxa"/>
            <w:vAlign w:val="center"/>
          </w:tcPr>
          <w:p w14:paraId="00000124" w14:textId="77777777" w:rsidR="006B26E6" w:rsidRDefault="001D0A32">
            <w:pPr>
              <w:pBdr>
                <w:top w:val="nil"/>
                <w:left w:val="nil"/>
                <w:bottom w:val="nil"/>
                <w:right w:val="nil"/>
                <w:between w:val="nil"/>
              </w:pBdr>
              <w:spacing w:line="276" w:lineRule="auto"/>
              <w:jc w:val="right"/>
              <w:rPr>
                <w:b/>
                <w:color w:val="000000"/>
              </w:rPr>
            </w:pPr>
            <w:r>
              <w:rPr>
                <w:b/>
                <w:color w:val="000000"/>
              </w:rPr>
              <w:t xml:space="preserve">Elemento </w:t>
            </w:r>
          </w:p>
          <w:p w14:paraId="00000125" w14:textId="77777777" w:rsidR="006B26E6" w:rsidRDefault="001D0A32">
            <w:pPr>
              <w:pBdr>
                <w:top w:val="nil"/>
                <w:left w:val="nil"/>
                <w:bottom w:val="nil"/>
                <w:right w:val="nil"/>
                <w:between w:val="nil"/>
              </w:pBdr>
              <w:spacing w:after="80" w:line="276" w:lineRule="auto"/>
              <w:jc w:val="right"/>
              <w:rPr>
                <w:b/>
                <w:color w:val="000000"/>
              </w:rPr>
            </w:pPr>
            <w:r>
              <w:rPr>
                <w:b/>
                <w:color w:val="000000"/>
              </w:rPr>
              <w:t>de Despesa</w:t>
            </w:r>
          </w:p>
        </w:tc>
        <w:tc>
          <w:tcPr>
            <w:tcW w:w="2835" w:type="dxa"/>
            <w:vAlign w:val="center"/>
          </w:tcPr>
          <w:p w14:paraId="00000126" w14:textId="77777777" w:rsidR="006B26E6" w:rsidRDefault="001D0A32">
            <w:pPr>
              <w:pBdr>
                <w:top w:val="nil"/>
                <w:left w:val="nil"/>
                <w:bottom w:val="nil"/>
                <w:right w:val="nil"/>
                <w:between w:val="nil"/>
              </w:pBdr>
              <w:spacing w:after="80" w:line="276" w:lineRule="auto"/>
              <w:rPr>
                <w:color w:val="000000"/>
              </w:rPr>
            </w:pPr>
            <w:r>
              <w:rPr>
                <w:color w:val="000000"/>
              </w:rPr>
              <w:t>xxxxxxxxx.</w:t>
            </w:r>
          </w:p>
        </w:tc>
      </w:tr>
      <w:tr w:rsidR="006B26E6" w14:paraId="6EBB5DA1" w14:textId="77777777">
        <w:trPr>
          <w:gridAfter w:val="1"/>
          <w:wAfter w:w="1842" w:type="dxa"/>
          <w:jc w:val="center"/>
        </w:trPr>
        <w:tc>
          <w:tcPr>
            <w:tcW w:w="1843" w:type="dxa"/>
          </w:tcPr>
          <w:p w14:paraId="00000127" w14:textId="77777777" w:rsidR="006B26E6" w:rsidRDefault="006B26E6">
            <w:pPr>
              <w:widowControl w:val="0"/>
              <w:pBdr>
                <w:top w:val="nil"/>
                <w:left w:val="nil"/>
                <w:bottom w:val="nil"/>
                <w:right w:val="nil"/>
                <w:between w:val="nil"/>
              </w:pBdr>
              <w:spacing w:line="276" w:lineRule="auto"/>
              <w:rPr>
                <w:color w:val="000000"/>
              </w:rPr>
            </w:pPr>
          </w:p>
        </w:tc>
        <w:tc>
          <w:tcPr>
            <w:tcW w:w="1985" w:type="dxa"/>
            <w:shd w:val="clear" w:color="auto" w:fill="DEEBF6"/>
            <w:vAlign w:val="center"/>
          </w:tcPr>
          <w:p w14:paraId="00000128" w14:textId="77777777" w:rsidR="006B26E6" w:rsidRDefault="001D0A32">
            <w:pPr>
              <w:pBdr>
                <w:top w:val="nil"/>
                <w:left w:val="nil"/>
                <w:bottom w:val="nil"/>
                <w:right w:val="nil"/>
                <w:between w:val="nil"/>
              </w:pBdr>
              <w:spacing w:after="80" w:line="276" w:lineRule="auto"/>
              <w:jc w:val="right"/>
              <w:rPr>
                <w:b/>
                <w:color w:val="000000"/>
              </w:rPr>
            </w:pPr>
            <w:r>
              <w:rPr>
                <w:b/>
                <w:color w:val="000000"/>
              </w:rPr>
              <w:t>Plano Interno</w:t>
            </w:r>
          </w:p>
        </w:tc>
        <w:tc>
          <w:tcPr>
            <w:tcW w:w="2835" w:type="dxa"/>
            <w:shd w:val="clear" w:color="auto" w:fill="DEEBF6"/>
            <w:vAlign w:val="center"/>
          </w:tcPr>
          <w:p w14:paraId="00000129" w14:textId="77777777" w:rsidR="006B26E6" w:rsidRDefault="001D0A32">
            <w:pPr>
              <w:pBdr>
                <w:top w:val="nil"/>
                <w:left w:val="nil"/>
                <w:bottom w:val="nil"/>
                <w:right w:val="nil"/>
                <w:between w:val="nil"/>
              </w:pBdr>
              <w:spacing w:after="80" w:line="276" w:lineRule="auto"/>
              <w:rPr>
                <w:color w:val="000000"/>
              </w:rPr>
            </w:pPr>
            <w:r>
              <w:rPr>
                <w:color w:val="000000"/>
              </w:rPr>
              <w:t>xxxxxxxxx.</w:t>
            </w:r>
          </w:p>
        </w:tc>
      </w:tr>
      <w:tr w:rsidR="006B26E6" w14:paraId="2503CCC5" w14:textId="77777777">
        <w:trPr>
          <w:trHeight w:val="64"/>
          <w:jc w:val="center"/>
        </w:trPr>
        <w:tc>
          <w:tcPr>
            <w:tcW w:w="8505" w:type="dxa"/>
            <w:gridSpan w:val="4"/>
            <w:tcBorders>
              <w:bottom w:val="single" w:sz="4" w:space="0" w:color="000000"/>
            </w:tcBorders>
            <w:shd w:val="clear" w:color="auto" w:fill="FFFFFF"/>
            <w:vAlign w:val="center"/>
          </w:tcPr>
          <w:p w14:paraId="0000012A" w14:textId="77777777" w:rsidR="006B26E6" w:rsidRDefault="001D0A32">
            <w:pPr>
              <w:pBdr>
                <w:top w:val="nil"/>
                <w:left w:val="nil"/>
                <w:bottom w:val="nil"/>
                <w:right w:val="nil"/>
                <w:between w:val="nil"/>
              </w:pBdr>
              <w:spacing w:before="480" w:line="276" w:lineRule="auto"/>
              <w:ind w:left="-113"/>
              <w:rPr>
                <w:color w:val="000000"/>
              </w:rPr>
            </w:pPr>
            <w:r>
              <w:rPr>
                <w:b/>
                <w:smallCaps/>
                <w:color w:val="000000"/>
                <w:sz w:val="28"/>
                <w:szCs w:val="28"/>
              </w:rPr>
              <w:t>Cláusula 7</w:t>
            </w:r>
          </w:p>
        </w:tc>
      </w:tr>
      <w:tr w:rsidR="006B26E6" w14:paraId="1DD36EF8" w14:textId="77777777">
        <w:trPr>
          <w:trHeight w:val="54"/>
          <w:jc w:val="center"/>
        </w:trPr>
        <w:tc>
          <w:tcPr>
            <w:tcW w:w="8505" w:type="dxa"/>
            <w:gridSpan w:val="4"/>
            <w:tcBorders>
              <w:top w:val="single" w:sz="4" w:space="0" w:color="000000"/>
            </w:tcBorders>
            <w:shd w:val="clear" w:color="auto" w:fill="FFFFFF"/>
            <w:vAlign w:val="center"/>
          </w:tcPr>
          <w:p w14:paraId="0000012E" w14:textId="77777777" w:rsidR="006B26E6" w:rsidRDefault="001D0A32">
            <w:pPr>
              <w:keepNext/>
              <w:pBdr>
                <w:top w:val="nil"/>
                <w:left w:val="nil"/>
                <w:bottom w:val="nil"/>
                <w:right w:val="nil"/>
                <w:between w:val="nil"/>
              </w:pBdr>
              <w:ind w:left="-113"/>
              <w:jc w:val="both"/>
              <w:rPr>
                <w:color w:val="000000"/>
              </w:rPr>
            </w:pPr>
            <w:r>
              <w:rPr>
                <w:color w:val="000000"/>
              </w:rPr>
              <w:t>Manutenção do equilíbrio econômico-financeiro do contrato (art. 92, inciso V da Lei Federal nº 14.133/2021)</w:t>
            </w:r>
          </w:p>
          <w:p w14:paraId="0000012F" w14:textId="77777777" w:rsidR="006B26E6" w:rsidRDefault="006B26E6">
            <w:pPr>
              <w:keepNext/>
              <w:pBdr>
                <w:top w:val="nil"/>
                <w:left w:val="nil"/>
                <w:bottom w:val="nil"/>
                <w:right w:val="nil"/>
                <w:between w:val="nil"/>
              </w:pBdr>
              <w:ind w:left="-113"/>
              <w:jc w:val="both"/>
              <w:rPr>
                <w:color w:val="000000"/>
              </w:rPr>
            </w:pPr>
          </w:p>
          <w:p w14:paraId="00000130"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131" w14:textId="77777777" w:rsidR="006B26E6" w:rsidRDefault="006B26E6">
            <w:pPr>
              <w:pBdr>
                <w:top w:val="nil"/>
                <w:left w:val="nil"/>
                <w:bottom w:val="nil"/>
                <w:right w:val="nil"/>
                <w:between w:val="nil"/>
              </w:pBdr>
              <w:ind w:left="-110"/>
              <w:jc w:val="both"/>
              <w:rPr>
                <w:i/>
                <w:color w:val="000000"/>
                <w:sz w:val="20"/>
                <w:szCs w:val="20"/>
              </w:rPr>
            </w:pPr>
          </w:p>
          <w:p w14:paraId="00000132"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A cláusula 7 trata dos procedimentos de reajuste e repactuação do valor do contrato.</w:t>
            </w:r>
          </w:p>
          <w:p w14:paraId="00000133" w14:textId="77777777" w:rsidR="006B26E6" w:rsidRDefault="006B26E6">
            <w:pPr>
              <w:keepNext/>
              <w:pBdr>
                <w:top w:val="nil"/>
                <w:left w:val="nil"/>
                <w:bottom w:val="nil"/>
                <w:right w:val="nil"/>
                <w:between w:val="nil"/>
              </w:pBdr>
              <w:ind w:left="601"/>
              <w:jc w:val="both"/>
              <w:rPr>
                <w:color w:val="000000"/>
              </w:rPr>
            </w:pPr>
          </w:p>
        </w:tc>
      </w:tr>
    </w:tbl>
    <w:p w14:paraId="00000137" w14:textId="77777777" w:rsidR="006B26E6" w:rsidRDefault="001D0A32">
      <w:pPr>
        <w:pBdr>
          <w:top w:val="nil"/>
          <w:left w:val="nil"/>
          <w:bottom w:val="nil"/>
          <w:right w:val="nil"/>
          <w:between w:val="nil"/>
        </w:pBdr>
        <w:spacing w:after="200" w:line="276" w:lineRule="auto"/>
        <w:jc w:val="both"/>
        <w:rPr>
          <w:color w:val="000000"/>
        </w:rPr>
      </w:pPr>
      <w:r>
        <w:rPr>
          <w:b/>
          <w:color w:val="000000"/>
        </w:rPr>
        <w:t>7.1</w:t>
      </w:r>
      <w:r>
        <w:rPr>
          <w:color w:val="000000"/>
        </w:rPr>
        <w:t xml:space="preserve"> O equilíbrio econômico-financeiro do contrato será mantido por meio da repactuação.</w:t>
      </w:r>
    </w:p>
    <w:p w14:paraId="00000138" w14:textId="77777777" w:rsidR="006B26E6" w:rsidRDefault="001D0A32">
      <w:pPr>
        <w:pBdr>
          <w:top w:val="nil"/>
          <w:left w:val="nil"/>
          <w:bottom w:val="nil"/>
          <w:right w:val="nil"/>
          <w:between w:val="nil"/>
        </w:pBdr>
        <w:spacing w:after="200" w:line="276" w:lineRule="auto"/>
        <w:jc w:val="both"/>
        <w:rPr>
          <w:color w:val="000000"/>
        </w:rPr>
      </w:pPr>
      <w:r>
        <w:rPr>
          <w:b/>
          <w:color w:val="000000"/>
        </w:rPr>
        <w:t>7.1.1</w:t>
      </w:r>
      <w:r>
        <w:rPr>
          <w:color w:val="000000"/>
        </w:rPr>
        <w:t xml:space="preserve"> É possível a repactuação apenas a cada </w:t>
      </w:r>
      <w:r>
        <w:rPr>
          <w:b/>
          <w:color w:val="000000"/>
        </w:rPr>
        <w:t>12 meses</w:t>
      </w:r>
      <w:r>
        <w:rPr>
          <w:color w:val="000000"/>
        </w:rPr>
        <w:t>, a contar de </w:t>
      </w:r>
      <w:r>
        <w:rPr>
          <w:b/>
          <w:color w:val="000000"/>
        </w:rPr>
        <w:t>dd/mm/aaaa</w:t>
      </w:r>
      <w:r>
        <w:rPr>
          <w:color w:val="000000"/>
        </w:rPr>
        <w:t xml:space="preserve"> (inserir a data da convenção coletiva a que se refere o orçamento estimado).</w:t>
      </w:r>
    </w:p>
    <w:p w14:paraId="00000139" w14:textId="77777777" w:rsidR="006B26E6" w:rsidRDefault="001D0A32">
      <w:pPr>
        <w:pBdr>
          <w:top w:val="nil"/>
          <w:left w:val="nil"/>
          <w:bottom w:val="nil"/>
          <w:right w:val="nil"/>
          <w:between w:val="nil"/>
        </w:pBdr>
        <w:spacing w:after="200" w:line="276" w:lineRule="auto"/>
        <w:jc w:val="both"/>
        <w:rPr>
          <w:color w:val="000000"/>
        </w:rPr>
      </w:pPr>
      <w:r>
        <w:rPr>
          <w:b/>
          <w:color w:val="000000"/>
        </w:rPr>
        <w:t>7.1.2</w:t>
      </w:r>
      <w:r>
        <w:rPr>
          <w:color w:val="000000"/>
        </w:rPr>
        <w:t xml:space="preserve"> A repactuação se </w:t>
      </w:r>
      <w:r>
        <w:rPr>
          <w:i/>
          <w:color w:val="000000"/>
        </w:rPr>
        <w:t>restringirá</w:t>
      </w:r>
      <w:r>
        <w:rPr>
          <w:color w:val="000000"/>
        </w:rPr>
        <w:t xml:space="preserve"> ao valor do </w:t>
      </w:r>
      <w:r>
        <w:rPr>
          <w:i/>
          <w:color w:val="000000"/>
        </w:rPr>
        <w:t>saldo</w:t>
      </w:r>
      <w:r>
        <w:rPr>
          <w:color w:val="000000"/>
        </w:rPr>
        <w:t xml:space="preserve"> </w:t>
      </w:r>
      <w:r>
        <w:rPr>
          <w:i/>
          <w:color w:val="000000"/>
        </w:rPr>
        <w:t>contratual</w:t>
      </w:r>
      <w:r>
        <w:rPr>
          <w:color w:val="000000"/>
        </w:rPr>
        <w:t xml:space="preserve"> existente na data-base a que se refere o pedido de repactuação, observado, em qualquer caso, o disposto no item 7.1.1 .</w:t>
      </w:r>
    </w:p>
    <w:p w14:paraId="0000013A" w14:textId="77777777" w:rsidR="006B26E6" w:rsidRDefault="001D0A32">
      <w:pPr>
        <w:pBdr>
          <w:top w:val="nil"/>
          <w:left w:val="nil"/>
          <w:bottom w:val="nil"/>
          <w:right w:val="nil"/>
          <w:between w:val="nil"/>
        </w:pBdr>
        <w:spacing w:after="200" w:line="276" w:lineRule="auto"/>
        <w:jc w:val="both"/>
        <w:rPr>
          <w:color w:val="000000"/>
        </w:rPr>
      </w:pPr>
      <w:r>
        <w:rPr>
          <w:b/>
          <w:color w:val="000000"/>
        </w:rPr>
        <w:t>7.1.3</w:t>
      </w:r>
      <w:r>
        <w:rPr>
          <w:color w:val="000000"/>
        </w:rPr>
        <w:t xml:space="preserve"> A repactuação será precedida de requerimento do CONTRATADO, que deverá apresentar demonstração analítica da variação dos custos, </w:t>
      </w:r>
      <w:r>
        <w:rPr>
          <w:color w:val="000000"/>
        </w:rPr>
        <w:t>por meio de apresentação da planilha de custos e formação de preços, ou do novo acordo, convenção ou sentença normativa que fundamenta a repactuação.</w:t>
      </w:r>
    </w:p>
    <w:p w14:paraId="0000013B" w14:textId="77777777" w:rsidR="006B26E6" w:rsidRDefault="001D0A32">
      <w:pPr>
        <w:pBdr>
          <w:top w:val="nil"/>
          <w:left w:val="nil"/>
          <w:bottom w:val="nil"/>
          <w:right w:val="nil"/>
          <w:between w:val="nil"/>
        </w:pBdr>
        <w:spacing w:after="200" w:line="276" w:lineRule="auto"/>
        <w:jc w:val="both"/>
        <w:rPr>
          <w:color w:val="000000"/>
        </w:rPr>
      </w:pPr>
      <w:r>
        <w:rPr>
          <w:b/>
          <w:color w:val="000000"/>
        </w:rPr>
        <w:t>7.1.4</w:t>
      </w:r>
      <w:r>
        <w:rPr>
          <w:color w:val="000000"/>
        </w:rPr>
        <w:t xml:space="preserve"> Caso o CONTRATADO não requeira tempestivamente a repactuação e prorrogue o contrato sem pleiteá-lo, </w:t>
      </w:r>
      <w:r>
        <w:rPr>
          <w:color w:val="000000"/>
        </w:rPr>
        <w:t>ocorrerá a preclusão do direito.</w:t>
      </w:r>
    </w:p>
    <w:p w14:paraId="0000013C" w14:textId="77777777" w:rsidR="006B26E6" w:rsidRDefault="001D0A32">
      <w:pPr>
        <w:pBdr>
          <w:top w:val="nil"/>
          <w:left w:val="nil"/>
          <w:bottom w:val="nil"/>
          <w:right w:val="nil"/>
          <w:between w:val="nil"/>
        </w:pBdr>
        <w:spacing w:after="200" w:line="276" w:lineRule="auto"/>
        <w:jc w:val="both"/>
        <w:rPr>
          <w:color w:val="000000"/>
        </w:rPr>
      </w:pPr>
      <w:r>
        <w:rPr>
          <w:b/>
          <w:color w:val="000000"/>
        </w:rPr>
        <w:t>7.1.5</w:t>
      </w:r>
      <w:r>
        <w:rPr>
          <w:color w:val="000000"/>
        </w:rPr>
        <w:t xml:space="preserve"> Também ocorrerá a preclusão do direito à repactuação quando esta for requerido após a extinção do contrato.</w:t>
      </w:r>
    </w:p>
    <w:p w14:paraId="0000013D" w14:textId="77777777" w:rsidR="006B26E6" w:rsidRDefault="001D0A32">
      <w:pPr>
        <w:pBdr>
          <w:top w:val="nil"/>
          <w:left w:val="nil"/>
          <w:bottom w:val="nil"/>
          <w:right w:val="nil"/>
          <w:between w:val="nil"/>
        </w:pBdr>
        <w:spacing w:after="200" w:line="276" w:lineRule="auto"/>
        <w:jc w:val="both"/>
        <w:rPr>
          <w:color w:val="000000"/>
        </w:rPr>
      </w:pPr>
      <w:r>
        <w:rPr>
          <w:b/>
          <w:color w:val="000000"/>
        </w:rPr>
        <w:t xml:space="preserve">7.1.6 </w:t>
      </w:r>
      <w:r>
        <w:rPr>
          <w:color w:val="000000"/>
        </w:rPr>
        <w:t>O requerimento de repactuação deverá ser analisado pelo CONTRATANTE do ponto de vista econômico e contratual. Se for o caso, a análise econômica poderá ser realizada na forma do art. 6º, inciso VIII e §4°, do Decreto Estadual n° 3.371, de 29 de setembro de</w:t>
      </w:r>
      <w:r>
        <w:rPr>
          <w:color w:val="000000"/>
        </w:rPr>
        <w:t xml:space="preserve"> 2023. A análise contratual se refere à tempestividade e cabimento do pedido.</w:t>
      </w:r>
    </w:p>
    <w:p w14:paraId="0000013E"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 xml:space="preserve">7.1.7 </w:t>
      </w:r>
      <w:r>
        <w:rPr>
          <w:color w:val="000000"/>
        </w:rPr>
        <w:t>O pedido de repactuação será analisado no prazo de 60 dias úteis. O descumprimento desse prazo, porém, não implica em deferimento ou indeferimento tácito do pedido.</w:t>
      </w:r>
    </w:p>
    <w:p w14:paraId="0000013F" w14:textId="77777777" w:rsidR="006B26E6" w:rsidRDefault="001D0A32">
      <w:pPr>
        <w:pBdr>
          <w:top w:val="nil"/>
          <w:left w:val="nil"/>
          <w:bottom w:val="nil"/>
          <w:right w:val="nil"/>
          <w:between w:val="nil"/>
        </w:pBdr>
        <w:spacing w:after="200" w:line="276" w:lineRule="auto"/>
        <w:jc w:val="both"/>
        <w:rPr>
          <w:color w:val="000000"/>
        </w:rPr>
      </w:pPr>
      <w:r>
        <w:rPr>
          <w:b/>
          <w:color w:val="000000"/>
        </w:rPr>
        <w:t>7.2</w:t>
      </w:r>
      <w:r>
        <w:rPr>
          <w:color w:val="000000"/>
        </w:rPr>
        <w:t xml:space="preserve"> O r</w:t>
      </w:r>
      <w:r>
        <w:rPr>
          <w:color w:val="000000"/>
        </w:rPr>
        <w:t>eestabelecimento do equilíbrio econômico-financeiro inicial do contrato em caso de força maior, caso fortuito ou fato do príncipe ou em decorrência de fatos imprevisíveis ou previsíveis de consequências incalculáveis, que inviabilizem a execução do contrat</w:t>
      </w:r>
      <w:r>
        <w:rPr>
          <w:color w:val="000000"/>
        </w:rPr>
        <w:t>o tal como pactuado, respeitada, em qualquer caso, a repartição objetiva de risco estabelecida no contrato, ocorrerá a pedido do contratado.</w:t>
      </w:r>
    </w:p>
    <w:p w14:paraId="00000140" w14:textId="77777777" w:rsidR="006B26E6" w:rsidRDefault="001D0A32">
      <w:pPr>
        <w:pBdr>
          <w:top w:val="nil"/>
          <w:left w:val="nil"/>
          <w:bottom w:val="nil"/>
          <w:right w:val="nil"/>
          <w:between w:val="nil"/>
        </w:pBdr>
        <w:spacing w:after="200" w:line="276" w:lineRule="auto"/>
        <w:jc w:val="both"/>
        <w:rPr>
          <w:color w:val="000000"/>
        </w:rPr>
      </w:pPr>
      <w:r>
        <w:rPr>
          <w:b/>
          <w:color w:val="000000"/>
        </w:rPr>
        <w:t>7.2.1</w:t>
      </w:r>
      <w:r>
        <w:rPr>
          <w:color w:val="000000"/>
        </w:rPr>
        <w:t xml:space="preserve"> O pedido deverá demonstrar fundamentadamente as circunstâncias motivadoras e o cálculo do acréscimo.</w:t>
      </w:r>
    </w:p>
    <w:p w14:paraId="00000141" w14:textId="77777777" w:rsidR="006B26E6" w:rsidRDefault="001D0A32">
      <w:pPr>
        <w:pBdr>
          <w:top w:val="nil"/>
          <w:left w:val="nil"/>
          <w:bottom w:val="nil"/>
          <w:right w:val="nil"/>
          <w:between w:val="nil"/>
        </w:pBdr>
        <w:spacing w:after="200" w:line="276" w:lineRule="auto"/>
        <w:jc w:val="both"/>
        <w:rPr>
          <w:color w:val="000000"/>
        </w:rPr>
      </w:pPr>
      <w:r>
        <w:rPr>
          <w:b/>
          <w:color w:val="000000"/>
        </w:rPr>
        <w:t>7.2.2</w:t>
      </w:r>
      <w:r>
        <w:rPr>
          <w:color w:val="000000"/>
        </w:rPr>
        <w:t xml:space="preserve"> O </w:t>
      </w:r>
      <w:r>
        <w:rPr>
          <w:color w:val="000000"/>
        </w:rPr>
        <w:t>pedido de reequilíbrio será analisado no prazo de 60 dias úteis. O descumprimento desse prazo, porém, não implica em deferimento ou indeferimento tácito do pedido.</w:t>
      </w:r>
    </w:p>
    <w:tbl>
      <w:tblPr>
        <w:tblStyle w:val="a8"/>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5354EBEC" w14:textId="77777777">
        <w:trPr>
          <w:trHeight w:val="64"/>
        </w:trPr>
        <w:tc>
          <w:tcPr>
            <w:tcW w:w="8488" w:type="dxa"/>
            <w:tcBorders>
              <w:bottom w:val="single" w:sz="4" w:space="0" w:color="000000"/>
            </w:tcBorders>
          </w:tcPr>
          <w:p w14:paraId="00000142"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8</w:t>
            </w:r>
          </w:p>
        </w:tc>
      </w:tr>
      <w:tr w:rsidR="006B26E6" w14:paraId="7BEB8FAD" w14:textId="77777777">
        <w:trPr>
          <w:trHeight w:val="54"/>
        </w:trPr>
        <w:tc>
          <w:tcPr>
            <w:tcW w:w="8488" w:type="dxa"/>
            <w:tcBorders>
              <w:top w:val="single" w:sz="4" w:space="0" w:color="000000"/>
            </w:tcBorders>
          </w:tcPr>
          <w:p w14:paraId="00000143" w14:textId="77777777" w:rsidR="006B26E6" w:rsidRDefault="001D0A32">
            <w:pPr>
              <w:keepNext/>
              <w:pBdr>
                <w:top w:val="nil"/>
                <w:left w:val="nil"/>
                <w:bottom w:val="nil"/>
                <w:right w:val="nil"/>
                <w:between w:val="nil"/>
              </w:pBdr>
              <w:ind w:left="-113"/>
              <w:jc w:val="both"/>
              <w:rPr>
                <w:color w:val="000000"/>
              </w:rPr>
            </w:pPr>
            <w:r>
              <w:rPr>
                <w:color w:val="000000"/>
              </w:rPr>
              <w:t>Pagamento e procedimento de inexecução contratual (art. 92, incisos V e VI da Lei Federal nº 14.133/2021 e Decreto Estadual nº 3.813/2024)</w:t>
            </w:r>
          </w:p>
          <w:p w14:paraId="00000144" w14:textId="77777777" w:rsidR="006B26E6" w:rsidRDefault="006B26E6">
            <w:pPr>
              <w:keepNext/>
              <w:pBdr>
                <w:top w:val="nil"/>
                <w:left w:val="nil"/>
                <w:bottom w:val="nil"/>
                <w:right w:val="nil"/>
                <w:between w:val="nil"/>
              </w:pBdr>
              <w:ind w:left="-113"/>
              <w:jc w:val="both"/>
              <w:rPr>
                <w:color w:val="000000"/>
              </w:rPr>
            </w:pPr>
          </w:p>
          <w:p w14:paraId="00000145"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146" w14:textId="77777777" w:rsidR="006B26E6" w:rsidRDefault="006B26E6">
            <w:pPr>
              <w:pBdr>
                <w:top w:val="nil"/>
                <w:left w:val="nil"/>
                <w:bottom w:val="nil"/>
                <w:right w:val="nil"/>
                <w:between w:val="nil"/>
              </w:pBdr>
              <w:ind w:left="-110"/>
              <w:jc w:val="both"/>
              <w:rPr>
                <w:i/>
                <w:color w:val="000000"/>
                <w:sz w:val="20"/>
                <w:szCs w:val="20"/>
              </w:rPr>
            </w:pPr>
          </w:p>
          <w:p w14:paraId="00000147"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 xml:space="preserve">A cláusula 8 detalha o procedimento de pagamento da remuneração do contratado. </w:t>
            </w:r>
          </w:p>
          <w:p w14:paraId="00000148"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Nesta cláusula, será necessário detalhar o prazo para pagamento, informação que deve ser preenchida de acordo com o termo de referência. Este documento pode estabelecer também condições especiais de pagamento, conforme item 8.5 daquele documento. As opções</w:t>
            </w:r>
            <w:r>
              <w:rPr>
                <w:i/>
                <w:color w:val="000000"/>
                <w:sz w:val="20"/>
                <w:szCs w:val="20"/>
              </w:rPr>
              <w:t xml:space="preserve"> referentes à cláusula 8.2 são excludentes entre si, devendo se ter atenção ao preenchimento das cláusulas, sempre de acordo com os dados do termo de referência, análise de risco e estudo técnico preliminar.</w:t>
            </w:r>
          </w:p>
          <w:p w14:paraId="00000149"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Também foi detalhado o procedimento de inexecuçã</w:t>
            </w:r>
            <w:r>
              <w:rPr>
                <w:i/>
                <w:color w:val="000000"/>
                <w:sz w:val="20"/>
                <w:szCs w:val="20"/>
              </w:rPr>
              <w:t>o contratual, cujas cláusulas não devem ser alteradas</w:t>
            </w:r>
          </w:p>
          <w:p w14:paraId="0000014A" w14:textId="77777777" w:rsidR="006B26E6" w:rsidRDefault="006B26E6">
            <w:pPr>
              <w:keepNext/>
              <w:pBdr>
                <w:top w:val="nil"/>
                <w:left w:val="nil"/>
                <w:bottom w:val="nil"/>
                <w:right w:val="nil"/>
                <w:between w:val="nil"/>
              </w:pBdr>
              <w:ind w:left="-113"/>
              <w:jc w:val="both"/>
              <w:rPr>
                <w:i/>
                <w:color w:val="000000"/>
                <w:sz w:val="20"/>
                <w:szCs w:val="20"/>
              </w:rPr>
            </w:pPr>
          </w:p>
          <w:p w14:paraId="0000014B" w14:textId="77777777" w:rsidR="006B26E6" w:rsidRDefault="006B26E6">
            <w:pPr>
              <w:keepNext/>
              <w:pBdr>
                <w:top w:val="nil"/>
                <w:left w:val="nil"/>
                <w:bottom w:val="nil"/>
                <w:right w:val="nil"/>
                <w:between w:val="nil"/>
              </w:pBdr>
              <w:ind w:left="-113"/>
              <w:jc w:val="both"/>
              <w:rPr>
                <w:i/>
                <w:color w:val="000000"/>
                <w:sz w:val="20"/>
                <w:szCs w:val="20"/>
              </w:rPr>
            </w:pPr>
          </w:p>
          <w:p w14:paraId="0000014C" w14:textId="77777777" w:rsidR="006B26E6" w:rsidRDefault="001D0A32">
            <w:pPr>
              <w:keepNext/>
              <w:pBdr>
                <w:top w:val="nil"/>
                <w:left w:val="nil"/>
                <w:bottom w:val="nil"/>
                <w:right w:val="nil"/>
                <w:between w:val="nil"/>
              </w:pBdr>
              <w:ind w:left="-113"/>
              <w:jc w:val="both"/>
              <w:rPr>
                <w:i/>
                <w:color w:val="FF0000"/>
              </w:rPr>
            </w:pPr>
            <w:r>
              <w:rPr>
                <w:i/>
                <w:color w:val="FF0000"/>
              </w:rPr>
              <w:t>Opção Padrão</w:t>
            </w:r>
          </w:p>
          <w:p w14:paraId="0000014D" w14:textId="77777777" w:rsidR="006B26E6" w:rsidRDefault="006B26E6">
            <w:pPr>
              <w:keepNext/>
              <w:pBdr>
                <w:top w:val="nil"/>
                <w:left w:val="nil"/>
                <w:bottom w:val="nil"/>
                <w:right w:val="nil"/>
                <w:between w:val="nil"/>
              </w:pBdr>
              <w:jc w:val="both"/>
              <w:rPr>
                <w:b/>
                <w:smallCaps/>
                <w:color w:val="000000"/>
                <w:sz w:val="28"/>
                <w:szCs w:val="28"/>
              </w:rPr>
            </w:pPr>
          </w:p>
        </w:tc>
      </w:tr>
    </w:tbl>
    <w:p w14:paraId="0000014E" w14:textId="77777777" w:rsidR="006B26E6" w:rsidRDefault="001D0A32">
      <w:pPr>
        <w:pBdr>
          <w:top w:val="nil"/>
          <w:left w:val="nil"/>
          <w:bottom w:val="nil"/>
          <w:right w:val="nil"/>
          <w:between w:val="nil"/>
        </w:pBdr>
        <w:spacing w:after="200" w:line="276" w:lineRule="auto"/>
        <w:jc w:val="both"/>
        <w:rPr>
          <w:color w:val="000000"/>
        </w:rPr>
      </w:pPr>
      <w:r>
        <w:rPr>
          <w:b/>
          <w:color w:val="000000"/>
        </w:rPr>
        <w:t>8.1</w:t>
      </w:r>
      <w:r>
        <w:rPr>
          <w:color w:val="000000"/>
        </w:rPr>
        <w:t xml:space="preserve"> O pagamento será realizado em </w:t>
      </w:r>
      <w:r>
        <w:rPr>
          <w:b/>
          <w:color w:val="000000"/>
        </w:rPr>
        <w:t>x dias corridos</w:t>
      </w:r>
      <w:r>
        <w:rPr>
          <w:color w:val="000000"/>
        </w:rPr>
        <w:t xml:space="preserve"> (inserir o número de dias conforme o Termo de Referência), a contar do recebimento da nota fiscal ou fatura atestada pelo fiscal do contrato e apresentada a documentação detalhada no item 15.3.</w:t>
      </w:r>
    </w:p>
    <w:p w14:paraId="0000014F" w14:textId="77777777" w:rsidR="006B26E6" w:rsidRDefault="001D0A32">
      <w:pPr>
        <w:pBdr>
          <w:top w:val="nil"/>
          <w:left w:val="nil"/>
          <w:bottom w:val="nil"/>
          <w:right w:val="nil"/>
          <w:between w:val="nil"/>
        </w:pBdr>
        <w:spacing w:after="200" w:line="276" w:lineRule="auto"/>
        <w:jc w:val="both"/>
        <w:rPr>
          <w:i/>
          <w:color w:val="FF0000"/>
        </w:rPr>
      </w:pPr>
      <w:bookmarkStart w:id="5" w:name="_heading=h.1fob9te" w:colFirst="0" w:colLast="0"/>
      <w:bookmarkEnd w:id="5"/>
      <w:r>
        <w:rPr>
          <w:i/>
          <w:color w:val="FF0000"/>
        </w:rPr>
        <w:t>Ou</w:t>
      </w:r>
    </w:p>
    <w:p w14:paraId="00000150" w14:textId="77777777" w:rsidR="006B26E6" w:rsidRDefault="001D0A32">
      <w:pPr>
        <w:keepNext/>
        <w:pBdr>
          <w:top w:val="nil"/>
          <w:left w:val="nil"/>
          <w:bottom w:val="nil"/>
          <w:right w:val="nil"/>
          <w:between w:val="nil"/>
        </w:pBdr>
        <w:ind w:left="-113"/>
        <w:jc w:val="both"/>
        <w:rPr>
          <w:i/>
          <w:color w:val="FF0000"/>
        </w:rPr>
      </w:pPr>
      <w:r>
        <w:rPr>
          <w:i/>
          <w:color w:val="FF0000"/>
        </w:rPr>
        <w:t>Opção condicionando o pagamento à prova da quitação das obrigações trabalhistas.</w:t>
      </w:r>
    </w:p>
    <w:p w14:paraId="00000151" w14:textId="77777777" w:rsidR="006B26E6" w:rsidRDefault="006B26E6">
      <w:pPr>
        <w:keepNext/>
        <w:pBdr>
          <w:top w:val="nil"/>
          <w:left w:val="nil"/>
          <w:bottom w:val="nil"/>
          <w:right w:val="nil"/>
          <w:between w:val="nil"/>
        </w:pBdr>
        <w:ind w:left="-113"/>
        <w:jc w:val="both"/>
        <w:rPr>
          <w:i/>
          <w:color w:val="000000"/>
          <w:sz w:val="20"/>
          <w:szCs w:val="20"/>
        </w:rPr>
      </w:pPr>
    </w:p>
    <w:p w14:paraId="00000152" w14:textId="77777777" w:rsidR="006B26E6" w:rsidRDefault="001D0A32">
      <w:pPr>
        <w:pBdr>
          <w:top w:val="nil"/>
          <w:left w:val="nil"/>
          <w:bottom w:val="nil"/>
          <w:right w:val="nil"/>
          <w:between w:val="nil"/>
        </w:pBdr>
        <w:spacing w:after="200" w:line="276" w:lineRule="auto"/>
        <w:jc w:val="both"/>
        <w:rPr>
          <w:color w:val="000000"/>
        </w:rPr>
      </w:pPr>
      <w:r>
        <w:rPr>
          <w:b/>
          <w:color w:val="000000"/>
        </w:rPr>
        <w:t xml:space="preserve">8.1 </w:t>
      </w:r>
      <w:r>
        <w:rPr>
          <w:color w:val="000000"/>
        </w:rPr>
        <w:t xml:space="preserve">O pagamento será realizado em </w:t>
      </w:r>
      <w:r>
        <w:rPr>
          <w:b/>
          <w:color w:val="000000"/>
        </w:rPr>
        <w:t>x dias corridos</w:t>
      </w:r>
      <w:r>
        <w:rPr>
          <w:color w:val="000000"/>
        </w:rPr>
        <w:t xml:space="preserve"> (inserir o número de dias conforme o Termo de Referência), a contar do recebimento da nota fiscal ou fatura atestada pelo </w:t>
      </w:r>
      <w:r>
        <w:rPr>
          <w:color w:val="000000"/>
        </w:rPr>
        <w:lastRenderedPageBreak/>
        <w:t>fiscal do contrato e apresentada a documentação detalhada no item 15.3, além de prova de que todas as obrigações trabalhistas vincula</w:t>
      </w:r>
      <w:r>
        <w:rPr>
          <w:color w:val="000000"/>
        </w:rPr>
        <w:t xml:space="preserve">das aos trabalhadores envolvidos na execução deste contrato vencidas até a data de emissão da nota fiscal foram devidamente quitadas. </w:t>
      </w:r>
    </w:p>
    <w:p w14:paraId="00000153" w14:textId="77777777" w:rsidR="006B26E6" w:rsidRDefault="001D0A32">
      <w:pPr>
        <w:keepNext/>
        <w:pBdr>
          <w:top w:val="nil"/>
          <w:left w:val="nil"/>
          <w:bottom w:val="nil"/>
          <w:right w:val="nil"/>
          <w:between w:val="nil"/>
        </w:pBdr>
        <w:ind w:left="-113"/>
        <w:jc w:val="both"/>
        <w:rPr>
          <w:i/>
          <w:color w:val="FF0000"/>
        </w:rPr>
      </w:pPr>
      <w:r>
        <w:rPr>
          <w:i/>
          <w:color w:val="FF0000"/>
        </w:rPr>
        <w:t>Opção Padrão</w:t>
      </w:r>
    </w:p>
    <w:p w14:paraId="00000154" w14:textId="77777777" w:rsidR="006B26E6" w:rsidRDefault="006B26E6">
      <w:pPr>
        <w:keepNext/>
        <w:pBdr>
          <w:top w:val="nil"/>
          <w:left w:val="nil"/>
          <w:bottom w:val="nil"/>
          <w:right w:val="nil"/>
          <w:between w:val="nil"/>
        </w:pBdr>
        <w:ind w:left="-113"/>
        <w:jc w:val="both"/>
        <w:rPr>
          <w:i/>
          <w:color w:val="000000"/>
          <w:sz w:val="20"/>
          <w:szCs w:val="20"/>
        </w:rPr>
      </w:pPr>
    </w:p>
    <w:p w14:paraId="00000155" w14:textId="77777777" w:rsidR="006B26E6" w:rsidRDefault="001D0A32">
      <w:pPr>
        <w:pBdr>
          <w:top w:val="nil"/>
          <w:left w:val="nil"/>
          <w:bottom w:val="nil"/>
          <w:right w:val="nil"/>
          <w:between w:val="nil"/>
        </w:pBdr>
        <w:spacing w:after="240" w:line="276" w:lineRule="auto"/>
        <w:jc w:val="both"/>
        <w:rPr>
          <w:color w:val="000000"/>
        </w:rPr>
      </w:pPr>
      <w:r>
        <w:rPr>
          <w:b/>
          <w:color w:val="000000"/>
        </w:rPr>
        <w:t>8.2</w:t>
      </w:r>
      <w:r>
        <w:rPr>
          <w:color w:val="000000"/>
        </w:rPr>
        <w:t xml:space="preserve"> O pagamento será efetuado por ordem bancária para conta de titularidade da </w:t>
      </w:r>
      <w:r>
        <w:rPr>
          <w:smallCaps/>
          <w:color w:val="000000"/>
        </w:rPr>
        <w:t>contratado</w:t>
      </w:r>
      <w:r>
        <w:rPr>
          <w:color w:val="000000"/>
        </w:rPr>
        <w:t>, cujos dados são:</w:t>
      </w:r>
    </w:p>
    <w:tbl>
      <w:tblPr>
        <w:tblStyle w:val="a9"/>
        <w:tblW w:w="39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2840"/>
      </w:tblGrid>
      <w:tr w:rsidR="006B26E6" w14:paraId="16F3E2FA" w14:textId="77777777">
        <w:trPr>
          <w:jc w:val="center"/>
        </w:trPr>
        <w:tc>
          <w:tcPr>
            <w:tcW w:w="1129" w:type="dxa"/>
            <w:shd w:val="clear" w:color="auto" w:fill="DEEBF6"/>
            <w:vAlign w:val="center"/>
          </w:tcPr>
          <w:p w14:paraId="00000156" w14:textId="77777777" w:rsidR="006B26E6" w:rsidRDefault="001D0A32">
            <w:pPr>
              <w:pBdr>
                <w:top w:val="nil"/>
                <w:left w:val="nil"/>
                <w:bottom w:val="nil"/>
                <w:right w:val="nil"/>
                <w:between w:val="nil"/>
              </w:pBdr>
              <w:spacing w:before="80" w:after="80" w:line="276" w:lineRule="auto"/>
              <w:jc w:val="right"/>
              <w:rPr>
                <w:b/>
                <w:color w:val="000000"/>
              </w:rPr>
            </w:pPr>
            <w:r>
              <w:rPr>
                <w:b/>
                <w:color w:val="000000"/>
              </w:rPr>
              <w:t>Banco</w:t>
            </w:r>
          </w:p>
        </w:tc>
        <w:tc>
          <w:tcPr>
            <w:tcW w:w="2840" w:type="dxa"/>
            <w:shd w:val="clear" w:color="auto" w:fill="DEEBF6"/>
          </w:tcPr>
          <w:p w14:paraId="00000157" w14:textId="77777777" w:rsidR="006B26E6" w:rsidRDefault="001D0A32">
            <w:pPr>
              <w:pBdr>
                <w:top w:val="nil"/>
                <w:left w:val="nil"/>
                <w:bottom w:val="nil"/>
                <w:right w:val="nil"/>
                <w:between w:val="nil"/>
              </w:pBdr>
              <w:spacing w:before="80" w:after="80" w:line="276" w:lineRule="auto"/>
              <w:jc w:val="both"/>
              <w:rPr>
                <w:color w:val="000000"/>
              </w:rPr>
            </w:pPr>
            <w:r>
              <w:rPr>
                <w:color w:val="000000"/>
              </w:rPr>
              <w:t>Banpará.</w:t>
            </w:r>
          </w:p>
        </w:tc>
      </w:tr>
      <w:tr w:rsidR="006B26E6" w14:paraId="25573F81" w14:textId="77777777">
        <w:trPr>
          <w:jc w:val="center"/>
        </w:trPr>
        <w:tc>
          <w:tcPr>
            <w:tcW w:w="1129" w:type="dxa"/>
            <w:vAlign w:val="center"/>
          </w:tcPr>
          <w:p w14:paraId="00000158" w14:textId="77777777" w:rsidR="006B26E6" w:rsidRDefault="001D0A32">
            <w:pPr>
              <w:pBdr>
                <w:top w:val="nil"/>
                <w:left w:val="nil"/>
                <w:bottom w:val="nil"/>
                <w:right w:val="nil"/>
                <w:between w:val="nil"/>
              </w:pBdr>
              <w:spacing w:after="80" w:line="276" w:lineRule="auto"/>
              <w:jc w:val="right"/>
              <w:rPr>
                <w:b/>
                <w:color w:val="000000"/>
              </w:rPr>
            </w:pPr>
            <w:r>
              <w:rPr>
                <w:b/>
                <w:color w:val="000000"/>
              </w:rPr>
              <w:t>Agência</w:t>
            </w:r>
          </w:p>
        </w:tc>
        <w:tc>
          <w:tcPr>
            <w:tcW w:w="2840" w:type="dxa"/>
          </w:tcPr>
          <w:p w14:paraId="00000159" w14:textId="77777777" w:rsidR="006B26E6" w:rsidRDefault="001D0A32">
            <w:pPr>
              <w:pBdr>
                <w:top w:val="nil"/>
                <w:left w:val="nil"/>
                <w:bottom w:val="nil"/>
                <w:right w:val="nil"/>
                <w:between w:val="nil"/>
              </w:pBdr>
              <w:spacing w:after="80" w:line="276" w:lineRule="auto"/>
              <w:jc w:val="both"/>
              <w:rPr>
                <w:color w:val="000000"/>
              </w:rPr>
            </w:pPr>
            <w:r>
              <w:rPr>
                <w:color w:val="000000"/>
              </w:rPr>
              <w:t>xxxx-x.</w:t>
            </w:r>
          </w:p>
        </w:tc>
      </w:tr>
      <w:tr w:rsidR="006B26E6" w14:paraId="1F2BF18F" w14:textId="77777777">
        <w:trPr>
          <w:jc w:val="center"/>
        </w:trPr>
        <w:tc>
          <w:tcPr>
            <w:tcW w:w="1129" w:type="dxa"/>
            <w:shd w:val="clear" w:color="auto" w:fill="DEEBF6"/>
            <w:vAlign w:val="center"/>
          </w:tcPr>
          <w:p w14:paraId="0000015A" w14:textId="77777777" w:rsidR="006B26E6" w:rsidRDefault="001D0A32">
            <w:pPr>
              <w:pBdr>
                <w:top w:val="nil"/>
                <w:left w:val="nil"/>
                <w:bottom w:val="nil"/>
                <w:right w:val="nil"/>
                <w:between w:val="nil"/>
              </w:pBdr>
              <w:spacing w:after="80" w:line="276" w:lineRule="auto"/>
              <w:jc w:val="right"/>
              <w:rPr>
                <w:b/>
                <w:color w:val="000000"/>
              </w:rPr>
            </w:pPr>
            <w:r>
              <w:rPr>
                <w:b/>
                <w:color w:val="000000"/>
              </w:rPr>
              <w:t>Conta</w:t>
            </w:r>
          </w:p>
        </w:tc>
        <w:tc>
          <w:tcPr>
            <w:tcW w:w="2840" w:type="dxa"/>
            <w:shd w:val="clear" w:color="auto" w:fill="DEEBF6"/>
          </w:tcPr>
          <w:p w14:paraId="0000015B" w14:textId="77777777" w:rsidR="006B26E6" w:rsidRDefault="001D0A32">
            <w:pPr>
              <w:pBdr>
                <w:top w:val="nil"/>
                <w:left w:val="nil"/>
                <w:bottom w:val="nil"/>
                <w:right w:val="nil"/>
                <w:between w:val="nil"/>
              </w:pBdr>
              <w:spacing w:after="80" w:line="276" w:lineRule="auto"/>
              <w:jc w:val="both"/>
              <w:rPr>
                <w:color w:val="000000"/>
              </w:rPr>
            </w:pPr>
            <w:r>
              <w:rPr>
                <w:color w:val="000000"/>
              </w:rPr>
              <w:t>xxxxxx-x.</w:t>
            </w:r>
          </w:p>
        </w:tc>
      </w:tr>
    </w:tbl>
    <w:p w14:paraId="0000015C" w14:textId="77777777" w:rsidR="006B26E6" w:rsidRDefault="006B26E6">
      <w:pPr>
        <w:pBdr>
          <w:top w:val="nil"/>
          <w:left w:val="nil"/>
          <w:bottom w:val="nil"/>
          <w:right w:val="nil"/>
          <w:between w:val="nil"/>
        </w:pBdr>
        <w:spacing w:after="200" w:line="276" w:lineRule="auto"/>
        <w:jc w:val="both"/>
        <w:rPr>
          <w:i/>
          <w:color w:val="000000"/>
        </w:rPr>
      </w:pPr>
    </w:p>
    <w:p w14:paraId="0000015D" w14:textId="77777777" w:rsidR="006B26E6" w:rsidRDefault="001D0A32">
      <w:pPr>
        <w:pBdr>
          <w:top w:val="nil"/>
          <w:left w:val="nil"/>
          <w:bottom w:val="nil"/>
          <w:right w:val="nil"/>
          <w:between w:val="nil"/>
        </w:pBdr>
        <w:spacing w:after="200" w:line="276" w:lineRule="auto"/>
        <w:jc w:val="both"/>
        <w:rPr>
          <w:i/>
          <w:color w:val="FF0000"/>
        </w:rPr>
      </w:pPr>
      <w:r>
        <w:rPr>
          <w:i/>
          <w:color w:val="FF0000"/>
        </w:rPr>
        <w:t>Ou opção obrigando o uso da conta vinculada</w:t>
      </w:r>
    </w:p>
    <w:p w14:paraId="0000015E" w14:textId="77777777" w:rsidR="006B26E6" w:rsidRDefault="001D0A32">
      <w:pPr>
        <w:pBdr>
          <w:top w:val="nil"/>
          <w:left w:val="nil"/>
          <w:bottom w:val="nil"/>
          <w:right w:val="nil"/>
          <w:between w:val="nil"/>
        </w:pBdr>
        <w:spacing w:after="240" w:line="276" w:lineRule="auto"/>
        <w:jc w:val="both"/>
        <w:rPr>
          <w:color w:val="000000"/>
        </w:rPr>
      </w:pPr>
      <w:r>
        <w:rPr>
          <w:b/>
          <w:color w:val="000000"/>
        </w:rPr>
        <w:t>8.2</w:t>
      </w:r>
      <w:r>
        <w:rPr>
          <w:color w:val="000000"/>
        </w:rPr>
        <w:t xml:space="preserve"> À exceção dos valores a serem depositados na conta vinculada, pagamento será efetuado por ordem bancária para conta de titularidade da </w:t>
      </w:r>
      <w:r>
        <w:rPr>
          <w:smallCaps/>
          <w:color w:val="000000"/>
        </w:rPr>
        <w:t>contratada</w:t>
      </w:r>
      <w:r>
        <w:rPr>
          <w:color w:val="000000"/>
        </w:rPr>
        <w:t>, cujos dados são:</w:t>
      </w:r>
    </w:p>
    <w:tbl>
      <w:tblPr>
        <w:tblStyle w:val="aa"/>
        <w:tblW w:w="39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2840"/>
      </w:tblGrid>
      <w:tr w:rsidR="006B26E6" w14:paraId="73DECF8A" w14:textId="77777777">
        <w:trPr>
          <w:jc w:val="center"/>
        </w:trPr>
        <w:tc>
          <w:tcPr>
            <w:tcW w:w="1129" w:type="dxa"/>
            <w:shd w:val="clear" w:color="auto" w:fill="DEEBF6"/>
            <w:vAlign w:val="center"/>
          </w:tcPr>
          <w:p w14:paraId="0000015F" w14:textId="77777777" w:rsidR="006B26E6" w:rsidRDefault="001D0A32">
            <w:pPr>
              <w:pBdr>
                <w:top w:val="nil"/>
                <w:left w:val="nil"/>
                <w:bottom w:val="nil"/>
                <w:right w:val="nil"/>
                <w:between w:val="nil"/>
              </w:pBdr>
              <w:spacing w:before="80" w:after="80" w:line="276" w:lineRule="auto"/>
              <w:jc w:val="right"/>
              <w:rPr>
                <w:b/>
                <w:color w:val="000000"/>
              </w:rPr>
            </w:pPr>
            <w:r>
              <w:rPr>
                <w:b/>
                <w:color w:val="000000"/>
              </w:rPr>
              <w:t>Banco</w:t>
            </w:r>
          </w:p>
        </w:tc>
        <w:tc>
          <w:tcPr>
            <w:tcW w:w="2840" w:type="dxa"/>
            <w:shd w:val="clear" w:color="auto" w:fill="DEEBF6"/>
          </w:tcPr>
          <w:p w14:paraId="00000160" w14:textId="77777777" w:rsidR="006B26E6" w:rsidRDefault="001D0A32">
            <w:pPr>
              <w:pBdr>
                <w:top w:val="nil"/>
                <w:left w:val="nil"/>
                <w:bottom w:val="nil"/>
                <w:right w:val="nil"/>
                <w:between w:val="nil"/>
              </w:pBdr>
              <w:spacing w:before="80" w:after="80" w:line="276" w:lineRule="auto"/>
              <w:jc w:val="both"/>
              <w:rPr>
                <w:color w:val="000000"/>
              </w:rPr>
            </w:pPr>
            <w:r>
              <w:rPr>
                <w:color w:val="000000"/>
              </w:rPr>
              <w:t>Banpará.</w:t>
            </w:r>
          </w:p>
        </w:tc>
      </w:tr>
      <w:tr w:rsidR="006B26E6" w14:paraId="45CCE41C" w14:textId="77777777">
        <w:trPr>
          <w:jc w:val="center"/>
        </w:trPr>
        <w:tc>
          <w:tcPr>
            <w:tcW w:w="1129" w:type="dxa"/>
            <w:vAlign w:val="center"/>
          </w:tcPr>
          <w:p w14:paraId="00000161" w14:textId="77777777" w:rsidR="006B26E6" w:rsidRDefault="001D0A32">
            <w:pPr>
              <w:pBdr>
                <w:top w:val="nil"/>
                <w:left w:val="nil"/>
                <w:bottom w:val="nil"/>
                <w:right w:val="nil"/>
                <w:between w:val="nil"/>
              </w:pBdr>
              <w:spacing w:after="80" w:line="276" w:lineRule="auto"/>
              <w:jc w:val="right"/>
              <w:rPr>
                <w:b/>
                <w:color w:val="000000"/>
              </w:rPr>
            </w:pPr>
            <w:r>
              <w:rPr>
                <w:b/>
                <w:color w:val="000000"/>
              </w:rPr>
              <w:t>Agência</w:t>
            </w:r>
          </w:p>
        </w:tc>
        <w:tc>
          <w:tcPr>
            <w:tcW w:w="2840" w:type="dxa"/>
          </w:tcPr>
          <w:p w14:paraId="00000162" w14:textId="77777777" w:rsidR="006B26E6" w:rsidRDefault="001D0A32">
            <w:pPr>
              <w:pBdr>
                <w:top w:val="nil"/>
                <w:left w:val="nil"/>
                <w:bottom w:val="nil"/>
                <w:right w:val="nil"/>
                <w:between w:val="nil"/>
              </w:pBdr>
              <w:spacing w:after="80" w:line="276" w:lineRule="auto"/>
              <w:jc w:val="both"/>
              <w:rPr>
                <w:color w:val="000000"/>
              </w:rPr>
            </w:pPr>
            <w:r>
              <w:rPr>
                <w:color w:val="000000"/>
              </w:rPr>
              <w:t>xxxx-x.</w:t>
            </w:r>
          </w:p>
        </w:tc>
      </w:tr>
      <w:tr w:rsidR="006B26E6" w14:paraId="6057CD21" w14:textId="77777777">
        <w:trPr>
          <w:jc w:val="center"/>
        </w:trPr>
        <w:tc>
          <w:tcPr>
            <w:tcW w:w="1129" w:type="dxa"/>
            <w:shd w:val="clear" w:color="auto" w:fill="DEEBF6"/>
            <w:vAlign w:val="center"/>
          </w:tcPr>
          <w:p w14:paraId="00000163" w14:textId="77777777" w:rsidR="006B26E6" w:rsidRDefault="001D0A32">
            <w:pPr>
              <w:pBdr>
                <w:top w:val="nil"/>
                <w:left w:val="nil"/>
                <w:bottom w:val="nil"/>
                <w:right w:val="nil"/>
                <w:between w:val="nil"/>
              </w:pBdr>
              <w:spacing w:after="80" w:line="276" w:lineRule="auto"/>
              <w:jc w:val="right"/>
              <w:rPr>
                <w:b/>
                <w:color w:val="000000"/>
              </w:rPr>
            </w:pPr>
            <w:r>
              <w:rPr>
                <w:b/>
                <w:color w:val="000000"/>
              </w:rPr>
              <w:t>Conta</w:t>
            </w:r>
          </w:p>
        </w:tc>
        <w:tc>
          <w:tcPr>
            <w:tcW w:w="2840" w:type="dxa"/>
            <w:shd w:val="clear" w:color="auto" w:fill="DEEBF6"/>
          </w:tcPr>
          <w:p w14:paraId="00000164" w14:textId="77777777" w:rsidR="006B26E6" w:rsidRDefault="001D0A32">
            <w:pPr>
              <w:pBdr>
                <w:top w:val="nil"/>
                <w:left w:val="nil"/>
                <w:bottom w:val="nil"/>
                <w:right w:val="nil"/>
                <w:between w:val="nil"/>
              </w:pBdr>
              <w:spacing w:after="80" w:line="276" w:lineRule="auto"/>
              <w:jc w:val="both"/>
              <w:rPr>
                <w:color w:val="000000"/>
              </w:rPr>
            </w:pPr>
            <w:r>
              <w:rPr>
                <w:color w:val="000000"/>
              </w:rPr>
              <w:t>xxxxxx-x.</w:t>
            </w:r>
          </w:p>
        </w:tc>
      </w:tr>
    </w:tbl>
    <w:p w14:paraId="00000165"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 xml:space="preserve">8.2.1 </w:t>
      </w:r>
      <w:r>
        <w:rPr>
          <w:color w:val="000000"/>
        </w:rPr>
        <w:t>A conta vinculada será aberta pela administração em nome da empresa contratada, destinada exclusivamente ao pagamento de determinadas verbas trabalhistas e não funcionará como fundo de reserva da contratada. Os dados da conta vinculada são os seguintes:</w:t>
      </w:r>
    </w:p>
    <w:tbl>
      <w:tblPr>
        <w:tblStyle w:val="ab"/>
        <w:tblW w:w="39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2840"/>
      </w:tblGrid>
      <w:tr w:rsidR="006B26E6" w14:paraId="2365455B" w14:textId="77777777">
        <w:trPr>
          <w:jc w:val="center"/>
        </w:trPr>
        <w:tc>
          <w:tcPr>
            <w:tcW w:w="1129" w:type="dxa"/>
            <w:shd w:val="clear" w:color="auto" w:fill="DEEBF6"/>
            <w:vAlign w:val="center"/>
          </w:tcPr>
          <w:p w14:paraId="00000166" w14:textId="77777777" w:rsidR="006B26E6" w:rsidRDefault="001D0A32">
            <w:pPr>
              <w:pBdr>
                <w:top w:val="nil"/>
                <w:left w:val="nil"/>
                <w:bottom w:val="nil"/>
                <w:right w:val="nil"/>
                <w:between w:val="nil"/>
              </w:pBdr>
              <w:spacing w:before="80" w:after="80" w:line="276" w:lineRule="auto"/>
              <w:jc w:val="right"/>
              <w:rPr>
                <w:b/>
                <w:color w:val="000000"/>
              </w:rPr>
            </w:pPr>
            <w:r>
              <w:rPr>
                <w:b/>
                <w:color w:val="000000"/>
              </w:rPr>
              <w:t>Ba</w:t>
            </w:r>
            <w:r>
              <w:rPr>
                <w:b/>
                <w:color w:val="000000"/>
              </w:rPr>
              <w:t>nco</w:t>
            </w:r>
          </w:p>
        </w:tc>
        <w:tc>
          <w:tcPr>
            <w:tcW w:w="2840" w:type="dxa"/>
            <w:shd w:val="clear" w:color="auto" w:fill="DEEBF6"/>
          </w:tcPr>
          <w:p w14:paraId="00000167" w14:textId="77777777" w:rsidR="006B26E6" w:rsidRDefault="001D0A32">
            <w:pPr>
              <w:pBdr>
                <w:top w:val="nil"/>
                <w:left w:val="nil"/>
                <w:bottom w:val="nil"/>
                <w:right w:val="nil"/>
                <w:between w:val="nil"/>
              </w:pBdr>
              <w:spacing w:before="80" w:after="80" w:line="276" w:lineRule="auto"/>
              <w:jc w:val="both"/>
              <w:rPr>
                <w:color w:val="000000"/>
              </w:rPr>
            </w:pPr>
            <w:r>
              <w:rPr>
                <w:color w:val="000000"/>
              </w:rPr>
              <w:t>Banpará.</w:t>
            </w:r>
          </w:p>
        </w:tc>
      </w:tr>
      <w:tr w:rsidR="006B26E6" w14:paraId="7F2269C7" w14:textId="77777777">
        <w:trPr>
          <w:jc w:val="center"/>
        </w:trPr>
        <w:tc>
          <w:tcPr>
            <w:tcW w:w="1129" w:type="dxa"/>
            <w:vAlign w:val="center"/>
          </w:tcPr>
          <w:p w14:paraId="00000168" w14:textId="77777777" w:rsidR="006B26E6" w:rsidRDefault="001D0A32">
            <w:pPr>
              <w:pBdr>
                <w:top w:val="nil"/>
                <w:left w:val="nil"/>
                <w:bottom w:val="nil"/>
                <w:right w:val="nil"/>
                <w:between w:val="nil"/>
              </w:pBdr>
              <w:spacing w:after="80" w:line="276" w:lineRule="auto"/>
              <w:jc w:val="right"/>
              <w:rPr>
                <w:b/>
                <w:color w:val="000000"/>
              </w:rPr>
            </w:pPr>
            <w:r>
              <w:rPr>
                <w:b/>
                <w:color w:val="000000"/>
              </w:rPr>
              <w:t>Agência</w:t>
            </w:r>
          </w:p>
        </w:tc>
        <w:tc>
          <w:tcPr>
            <w:tcW w:w="2840" w:type="dxa"/>
          </w:tcPr>
          <w:p w14:paraId="00000169" w14:textId="77777777" w:rsidR="006B26E6" w:rsidRDefault="001D0A32">
            <w:pPr>
              <w:pBdr>
                <w:top w:val="nil"/>
                <w:left w:val="nil"/>
                <w:bottom w:val="nil"/>
                <w:right w:val="nil"/>
                <w:between w:val="nil"/>
              </w:pBdr>
              <w:spacing w:after="80" w:line="276" w:lineRule="auto"/>
              <w:jc w:val="both"/>
              <w:rPr>
                <w:color w:val="000000"/>
              </w:rPr>
            </w:pPr>
            <w:r>
              <w:rPr>
                <w:color w:val="000000"/>
              </w:rPr>
              <w:t>xxxx-x.</w:t>
            </w:r>
          </w:p>
        </w:tc>
      </w:tr>
      <w:tr w:rsidR="006B26E6" w14:paraId="6641008F" w14:textId="77777777">
        <w:trPr>
          <w:jc w:val="center"/>
        </w:trPr>
        <w:tc>
          <w:tcPr>
            <w:tcW w:w="1129" w:type="dxa"/>
            <w:shd w:val="clear" w:color="auto" w:fill="DEEBF6"/>
            <w:vAlign w:val="center"/>
          </w:tcPr>
          <w:p w14:paraId="0000016A" w14:textId="77777777" w:rsidR="006B26E6" w:rsidRDefault="001D0A32">
            <w:pPr>
              <w:pBdr>
                <w:top w:val="nil"/>
                <w:left w:val="nil"/>
                <w:bottom w:val="nil"/>
                <w:right w:val="nil"/>
                <w:between w:val="nil"/>
              </w:pBdr>
              <w:spacing w:after="80" w:line="276" w:lineRule="auto"/>
              <w:jc w:val="right"/>
              <w:rPr>
                <w:b/>
                <w:color w:val="000000"/>
              </w:rPr>
            </w:pPr>
            <w:r>
              <w:rPr>
                <w:b/>
                <w:color w:val="000000"/>
              </w:rPr>
              <w:t>Conta</w:t>
            </w:r>
          </w:p>
        </w:tc>
        <w:tc>
          <w:tcPr>
            <w:tcW w:w="2840" w:type="dxa"/>
            <w:shd w:val="clear" w:color="auto" w:fill="DEEBF6"/>
          </w:tcPr>
          <w:p w14:paraId="0000016B" w14:textId="77777777" w:rsidR="006B26E6" w:rsidRDefault="001D0A32">
            <w:pPr>
              <w:pBdr>
                <w:top w:val="nil"/>
                <w:left w:val="nil"/>
                <w:bottom w:val="nil"/>
                <w:right w:val="nil"/>
                <w:between w:val="nil"/>
              </w:pBdr>
              <w:spacing w:after="80" w:line="276" w:lineRule="auto"/>
              <w:jc w:val="both"/>
              <w:rPr>
                <w:color w:val="000000"/>
              </w:rPr>
            </w:pPr>
            <w:r>
              <w:rPr>
                <w:color w:val="000000"/>
              </w:rPr>
              <w:t>xxxxxx-x.</w:t>
            </w:r>
          </w:p>
        </w:tc>
      </w:tr>
    </w:tbl>
    <w:p w14:paraId="0000016C"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 xml:space="preserve">8.2.2 </w:t>
      </w:r>
      <w:r>
        <w:rPr>
          <w:color w:val="000000"/>
        </w:rPr>
        <w:t>A conta vinculada servirá para o depósito das verbas trabalhistas, identificadas no Termo de Referência, a serem pagas por meio da conta vinculada.</w:t>
      </w:r>
    </w:p>
    <w:p w14:paraId="0000016D"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 xml:space="preserve">8.2.3 </w:t>
      </w:r>
      <w:r>
        <w:rPr>
          <w:color w:val="000000"/>
        </w:rPr>
        <w:t>O depósito deverá ocorrer em 20 dias úteis, de acordo com solicitação da contratada que aponte a necessidade de quitação da verba. Após o depósito, a empresa deverá utilizar os valores somente para a quitação das obrigações trabalhistas mencionadas na soli</w:t>
      </w:r>
      <w:r>
        <w:rPr>
          <w:color w:val="000000"/>
        </w:rPr>
        <w:t xml:space="preserve">citação de depósito, de acordo com comprovação a ser feita com os recibos de pagamento e/ou recolhimento e extrato de movimentação da conta. A </w:t>
      </w:r>
      <w:r>
        <w:rPr>
          <w:color w:val="000000"/>
        </w:rPr>
        <w:lastRenderedPageBreak/>
        <w:t>constatação de irregularidade no uso da conta vinculada ensejará a abertura de procedimento de apuração de inexec</w:t>
      </w:r>
      <w:r>
        <w:rPr>
          <w:color w:val="000000"/>
        </w:rPr>
        <w:t>ução contratual.</w:t>
      </w:r>
    </w:p>
    <w:p w14:paraId="0000016E" w14:textId="77777777" w:rsidR="006B26E6" w:rsidRDefault="001D0A32">
      <w:pPr>
        <w:pBdr>
          <w:top w:val="nil"/>
          <w:left w:val="nil"/>
          <w:bottom w:val="nil"/>
          <w:right w:val="nil"/>
          <w:between w:val="nil"/>
        </w:pBdr>
        <w:spacing w:after="200" w:line="276" w:lineRule="auto"/>
        <w:jc w:val="both"/>
        <w:rPr>
          <w:i/>
          <w:color w:val="FF0000"/>
        </w:rPr>
      </w:pPr>
      <w:r>
        <w:rPr>
          <w:i/>
          <w:color w:val="FF0000"/>
        </w:rPr>
        <w:t>Ou opção com pagamento mediante fato gerador</w:t>
      </w:r>
    </w:p>
    <w:p w14:paraId="0000016F" w14:textId="77777777" w:rsidR="006B26E6" w:rsidRDefault="001D0A32">
      <w:pPr>
        <w:pBdr>
          <w:top w:val="nil"/>
          <w:left w:val="nil"/>
          <w:bottom w:val="nil"/>
          <w:right w:val="nil"/>
          <w:between w:val="nil"/>
        </w:pBdr>
        <w:spacing w:after="240" w:line="276" w:lineRule="auto"/>
        <w:jc w:val="both"/>
        <w:rPr>
          <w:color w:val="000000"/>
        </w:rPr>
      </w:pPr>
      <w:r>
        <w:rPr>
          <w:b/>
          <w:color w:val="000000"/>
        </w:rPr>
        <w:t>8.2</w:t>
      </w:r>
      <w:r>
        <w:rPr>
          <w:color w:val="000000"/>
        </w:rPr>
        <w:t xml:space="preserve"> À exceção dos valores mencionados no item 8.2.1, o pagamento será efetuado por ordem bancária para conta de titularidade da </w:t>
      </w:r>
      <w:r>
        <w:rPr>
          <w:smallCaps/>
          <w:color w:val="000000"/>
        </w:rPr>
        <w:t>contratada</w:t>
      </w:r>
      <w:r>
        <w:rPr>
          <w:color w:val="000000"/>
        </w:rPr>
        <w:t>, cujos dados são:</w:t>
      </w:r>
    </w:p>
    <w:tbl>
      <w:tblPr>
        <w:tblStyle w:val="ac"/>
        <w:tblW w:w="39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2840"/>
      </w:tblGrid>
      <w:tr w:rsidR="006B26E6" w14:paraId="66BF6528" w14:textId="77777777">
        <w:trPr>
          <w:jc w:val="center"/>
        </w:trPr>
        <w:tc>
          <w:tcPr>
            <w:tcW w:w="1129" w:type="dxa"/>
            <w:shd w:val="clear" w:color="auto" w:fill="DEEBF6"/>
            <w:vAlign w:val="center"/>
          </w:tcPr>
          <w:p w14:paraId="00000170" w14:textId="77777777" w:rsidR="006B26E6" w:rsidRDefault="001D0A32">
            <w:pPr>
              <w:pBdr>
                <w:top w:val="nil"/>
                <w:left w:val="nil"/>
                <w:bottom w:val="nil"/>
                <w:right w:val="nil"/>
                <w:between w:val="nil"/>
              </w:pBdr>
              <w:spacing w:before="80" w:after="80" w:line="276" w:lineRule="auto"/>
              <w:jc w:val="right"/>
              <w:rPr>
                <w:b/>
                <w:color w:val="000000"/>
              </w:rPr>
            </w:pPr>
            <w:r>
              <w:rPr>
                <w:b/>
                <w:color w:val="000000"/>
              </w:rPr>
              <w:t>Banco</w:t>
            </w:r>
          </w:p>
        </w:tc>
        <w:tc>
          <w:tcPr>
            <w:tcW w:w="2840" w:type="dxa"/>
            <w:shd w:val="clear" w:color="auto" w:fill="DEEBF6"/>
          </w:tcPr>
          <w:p w14:paraId="00000171" w14:textId="77777777" w:rsidR="006B26E6" w:rsidRDefault="001D0A32">
            <w:pPr>
              <w:pBdr>
                <w:top w:val="nil"/>
                <w:left w:val="nil"/>
                <w:bottom w:val="nil"/>
                <w:right w:val="nil"/>
                <w:between w:val="nil"/>
              </w:pBdr>
              <w:spacing w:before="80" w:after="80" w:line="276" w:lineRule="auto"/>
              <w:jc w:val="both"/>
              <w:rPr>
                <w:color w:val="000000"/>
              </w:rPr>
            </w:pPr>
            <w:r>
              <w:rPr>
                <w:color w:val="000000"/>
              </w:rPr>
              <w:t>Banpará.</w:t>
            </w:r>
          </w:p>
        </w:tc>
      </w:tr>
      <w:tr w:rsidR="006B26E6" w14:paraId="5798AF5C" w14:textId="77777777">
        <w:trPr>
          <w:jc w:val="center"/>
        </w:trPr>
        <w:tc>
          <w:tcPr>
            <w:tcW w:w="1129" w:type="dxa"/>
            <w:vAlign w:val="center"/>
          </w:tcPr>
          <w:p w14:paraId="00000172" w14:textId="77777777" w:rsidR="006B26E6" w:rsidRDefault="001D0A32">
            <w:pPr>
              <w:pBdr>
                <w:top w:val="nil"/>
                <w:left w:val="nil"/>
                <w:bottom w:val="nil"/>
                <w:right w:val="nil"/>
                <w:between w:val="nil"/>
              </w:pBdr>
              <w:spacing w:after="80" w:line="276" w:lineRule="auto"/>
              <w:jc w:val="right"/>
              <w:rPr>
                <w:b/>
                <w:color w:val="000000"/>
              </w:rPr>
            </w:pPr>
            <w:r>
              <w:rPr>
                <w:b/>
                <w:color w:val="000000"/>
              </w:rPr>
              <w:t>Agência</w:t>
            </w:r>
          </w:p>
        </w:tc>
        <w:tc>
          <w:tcPr>
            <w:tcW w:w="2840" w:type="dxa"/>
          </w:tcPr>
          <w:p w14:paraId="00000173" w14:textId="77777777" w:rsidR="006B26E6" w:rsidRDefault="001D0A32">
            <w:pPr>
              <w:pBdr>
                <w:top w:val="nil"/>
                <w:left w:val="nil"/>
                <w:bottom w:val="nil"/>
                <w:right w:val="nil"/>
                <w:between w:val="nil"/>
              </w:pBdr>
              <w:spacing w:after="80" w:line="276" w:lineRule="auto"/>
              <w:jc w:val="both"/>
              <w:rPr>
                <w:color w:val="000000"/>
              </w:rPr>
            </w:pPr>
            <w:r>
              <w:rPr>
                <w:color w:val="000000"/>
              </w:rPr>
              <w:t>xxxx-x.</w:t>
            </w:r>
          </w:p>
        </w:tc>
      </w:tr>
      <w:tr w:rsidR="006B26E6" w14:paraId="178C319E" w14:textId="77777777">
        <w:trPr>
          <w:jc w:val="center"/>
        </w:trPr>
        <w:tc>
          <w:tcPr>
            <w:tcW w:w="1129" w:type="dxa"/>
            <w:shd w:val="clear" w:color="auto" w:fill="DEEBF6"/>
            <w:vAlign w:val="center"/>
          </w:tcPr>
          <w:p w14:paraId="00000174" w14:textId="77777777" w:rsidR="006B26E6" w:rsidRDefault="001D0A32">
            <w:pPr>
              <w:pBdr>
                <w:top w:val="nil"/>
                <w:left w:val="nil"/>
                <w:bottom w:val="nil"/>
                <w:right w:val="nil"/>
                <w:between w:val="nil"/>
              </w:pBdr>
              <w:spacing w:after="80" w:line="276" w:lineRule="auto"/>
              <w:jc w:val="right"/>
              <w:rPr>
                <w:b/>
                <w:color w:val="000000"/>
              </w:rPr>
            </w:pPr>
            <w:r>
              <w:rPr>
                <w:b/>
                <w:color w:val="000000"/>
              </w:rPr>
              <w:t>Conta</w:t>
            </w:r>
          </w:p>
        </w:tc>
        <w:tc>
          <w:tcPr>
            <w:tcW w:w="2840" w:type="dxa"/>
            <w:shd w:val="clear" w:color="auto" w:fill="DEEBF6"/>
          </w:tcPr>
          <w:p w14:paraId="00000175" w14:textId="77777777" w:rsidR="006B26E6" w:rsidRDefault="001D0A32">
            <w:pPr>
              <w:pBdr>
                <w:top w:val="nil"/>
                <w:left w:val="nil"/>
                <w:bottom w:val="nil"/>
                <w:right w:val="nil"/>
                <w:between w:val="nil"/>
              </w:pBdr>
              <w:spacing w:after="80" w:line="276" w:lineRule="auto"/>
              <w:jc w:val="both"/>
              <w:rPr>
                <w:color w:val="000000"/>
              </w:rPr>
            </w:pPr>
            <w:r>
              <w:rPr>
                <w:color w:val="000000"/>
              </w:rPr>
              <w:t>xxxxxx-x.</w:t>
            </w:r>
          </w:p>
        </w:tc>
      </w:tr>
    </w:tbl>
    <w:p w14:paraId="00000176"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 xml:space="preserve">8.2.1 </w:t>
      </w:r>
      <w:r>
        <w:rPr>
          <w:color w:val="000000"/>
        </w:rPr>
        <w:t>Os valores destinados a férias, a 13º salário, a ausências legais e a verbas rescisórias dos empregados do contratado que participarem da execução dos serviços contratados serão pagos pelo contratante ao contratado somente na ocorrência do fato gerador, me</w:t>
      </w:r>
      <w:r>
        <w:rPr>
          <w:color w:val="000000"/>
        </w:rPr>
        <w:t>diante solicitação do contrato que deverá ser feita com antecedência de 20 dias úteis.</w:t>
      </w:r>
    </w:p>
    <w:p w14:paraId="00000177"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8.3</w:t>
      </w:r>
      <w:r>
        <w:rPr>
          <w:color w:val="000000"/>
        </w:rPr>
        <w:t xml:space="preserve"> Havendo erro na apresentação da nota fiscal, fatura ou dos documentos pertinentes à contratação, ou, ainda, circunstância que impeça a liquidação da despesa, como, p</w:t>
      </w:r>
      <w:r>
        <w:rPr>
          <w:color w:val="000000"/>
        </w:rPr>
        <w:t xml:space="preserve">or exemplo, obrigação financeira pendente, decorrente de penalidade imposta ou inadimplência, o pagamento ficará sobrestado até que o </w:t>
      </w:r>
      <w:r>
        <w:rPr>
          <w:smallCaps/>
          <w:color w:val="000000"/>
        </w:rPr>
        <w:t>contratado</w:t>
      </w:r>
      <w:r>
        <w:rPr>
          <w:color w:val="000000"/>
        </w:rPr>
        <w:t xml:space="preserve"> adote as medidas para saneamento das pendências.</w:t>
      </w:r>
    </w:p>
    <w:p w14:paraId="00000178" w14:textId="77777777" w:rsidR="006B26E6" w:rsidRDefault="001D0A32">
      <w:pPr>
        <w:pBdr>
          <w:top w:val="nil"/>
          <w:left w:val="nil"/>
          <w:bottom w:val="nil"/>
          <w:right w:val="nil"/>
          <w:between w:val="nil"/>
        </w:pBdr>
        <w:spacing w:before="120" w:after="200" w:line="276" w:lineRule="auto"/>
        <w:jc w:val="both"/>
        <w:rPr>
          <w:color w:val="000000"/>
        </w:rPr>
      </w:pPr>
      <w:r>
        <w:rPr>
          <w:b/>
          <w:color w:val="000000"/>
        </w:rPr>
        <w:t>8.4</w:t>
      </w:r>
      <w:r>
        <w:rPr>
          <w:color w:val="000000"/>
        </w:rPr>
        <w:t xml:space="preserve"> Na hipótese do item 8.3, o prazo para pagamento começará a</w:t>
      </w:r>
      <w:r>
        <w:rPr>
          <w:color w:val="000000"/>
        </w:rPr>
        <w:t xml:space="preserve"> correr depois da comprovação da regularização da pendência, sem ônus à </w:t>
      </w:r>
      <w:r>
        <w:rPr>
          <w:smallCaps/>
          <w:color w:val="000000"/>
        </w:rPr>
        <w:t>contratante</w:t>
      </w:r>
      <w:r>
        <w:rPr>
          <w:color w:val="000000"/>
        </w:rPr>
        <w:t>.</w:t>
      </w:r>
    </w:p>
    <w:p w14:paraId="00000179" w14:textId="77777777" w:rsidR="006B26E6" w:rsidRDefault="001D0A32">
      <w:pPr>
        <w:pBdr>
          <w:top w:val="nil"/>
          <w:left w:val="nil"/>
          <w:bottom w:val="nil"/>
          <w:right w:val="nil"/>
          <w:between w:val="nil"/>
        </w:pBdr>
        <w:spacing w:after="200" w:line="276" w:lineRule="auto"/>
        <w:jc w:val="both"/>
        <w:rPr>
          <w:color w:val="000000"/>
        </w:rPr>
      </w:pPr>
      <w:r>
        <w:rPr>
          <w:b/>
          <w:color w:val="000000"/>
        </w:rPr>
        <w:t>8.5</w:t>
      </w:r>
      <w:r>
        <w:rPr>
          <w:color w:val="000000"/>
        </w:rPr>
        <w:t xml:space="preserve"> A data do efetivo pagamento será considerada aquela que constar da ordem bancária emitida para quitação da nota fiscal ou fatura.</w:t>
      </w:r>
    </w:p>
    <w:p w14:paraId="0000017A" w14:textId="77777777" w:rsidR="006B26E6" w:rsidRDefault="001D0A32">
      <w:pPr>
        <w:pBdr>
          <w:top w:val="nil"/>
          <w:left w:val="nil"/>
          <w:bottom w:val="nil"/>
          <w:right w:val="nil"/>
          <w:between w:val="nil"/>
        </w:pBdr>
        <w:spacing w:after="200" w:line="276" w:lineRule="auto"/>
        <w:jc w:val="both"/>
        <w:rPr>
          <w:color w:val="000000"/>
        </w:rPr>
      </w:pPr>
      <w:r>
        <w:rPr>
          <w:b/>
          <w:color w:val="000000"/>
        </w:rPr>
        <w:t>8.6</w:t>
      </w:r>
      <w:r>
        <w:rPr>
          <w:color w:val="000000"/>
        </w:rPr>
        <w:t xml:space="preserve"> A regularidade fiscal do </w:t>
      </w:r>
      <w:r>
        <w:rPr>
          <w:smallCaps/>
          <w:color w:val="000000"/>
        </w:rPr>
        <w:t>contratado</w:t>
      </w:r>
      <w:r>
        <w:rPr>
          <w:color w:val="000000"/>
        </w:rPr>
        <w:t xml:space="preserve"> deve ser verificada pelo </w:t>
      </w:r>
      <w:r>
        <w:rPr>
          <w:smallCaps/>
          <w:color w:val="000000"/>
        </w:rPr>
        <w:t>contratante</w:t>
      </w:r>
      <w:r>
        <w:rPr>
          <w:color w:val="000000"/>
        </w:rPr>
        <w:t xml:space="preserve"> por ocasião do pagamento por meio de consulta ao Sistema de Cadastramento Unificado de Fornecedores (</w:t>
      </w:r>
      <w:r>
        <w:rPr>
          <w:smallCaps/>
          <w:color w:val="000000"/>
        </w:rPr>
        <w:t>sicaf</w:t>
      </w:r>
      <w:r>
        <w:rPr>
          <w:color w:val="000000"/>
        </w:rPr>
        <w:t>) ou, na impossibilidade de acesso a ele, devem ser consultados sítios eletrônicos oficiais ou, ainda,</w:t>
      </w:r>
      <w:r>
        <w:rPr>
          <w:color w:val="000000"/>
        </w:rPr>
        <w:t xml:space="preserve"> ser solicitada a documentação física listada no art. 68 da Lei Federal nº 14.133/21.</w:t>
      </w:r>
    </w:p>
    <w:p w14:paraId="0000017B" w14:textId="77777777" w:rsidR="006B26E6" w:rsidRDefault="001D0A32">
      <w:pPr>
        <w:pBdr>
          <w:top w:val="nil"/>
          <w:left w:val="nil"/>
          <w:bottom w:val="nil"/>
          <w:right w:val="nil"/>
          <w:between w:val="nil"/>
        </w:pBdr>
        <w:spacing w:after="200" w:line="276" w:lineRule="auto"/>
        <w:jc w:val="both"/>
        <w:rPr>
          <w:color w:val="000000"/>
        </w:rPr>
      </w:pPr>
      <w:r>
        <w:rPr>
          <w:b/>
          <w:color w:val="000000"/>
        </w:rPr>
        <w:t>8.7</w:t>
      </w:r>
      <w:r>
        <w:rPr>
          <w:color w:val="000000"/>
        </w:rPr>
        <w:t xml:space="preserve"> A constatação de irregularidade fiscal do </w:t>
      </w:r>
      <w:r>
        <w:rPr>
          <w:smallCaps/>
          <w:color w:val="000000"/>
        </w:rPr>
        <w:t>contratado</w:t>
      </w:r>
      <w:r>
        <w:rPr>
          <w:color w:val="000000"/>
        </w:rPr>
        <w:t xml:space="preserve"> não impede o pagamento do que foi executado, mas constitui falta contratual, a ser sancionada em procedimento de </w:t>
      </w:r>
      <w:r>
        <w:rPr>
          <w:color w:val="000000"/>
        </w:rPr>
        <w:t>inexecução contratual.</w:t>
      </w:r>
    </w:p>
    <w:p w14:paraId="0000017C" w14:textId="77777777" w:rsidR="006B26E6" w:rsidRDefault="001D0A32">
      <w:pPr>
        <w:pBdr>
          <w:top w:val="nil"/>
          <w:left w:val="nil"/>
          <w:bottom w:val="nil"/>
          <w:right w:val="nil"/>
          <w:between w:val="nil"/>
        </w:pBdr>
        <w:spacing w:after="200" w:line="276" w:lineRule="auto"/>
        <w:jc w:val="both"/>
        <w:rPr>
          <w:color w:val="000000"/>
        </w:rPr>
      </w:pPr>
      <w:r>
        <w:rPr>
          <w:b/>
          <w:color w:val="000000"/>
        </w:rPr>
        <w:t>8.8</w:t>
      </w:r>
      <w:r>
        <w:rPr>
          <w:color w:val="000000"/>
        </w:rPr>
        <w:t xml:space="preserve"> Antes da instauração do procedimento de inexecução contratual a que faz menção o item 8.7, o </w:t>
      </w:r>
      <w:r>
        <w:rPr>
          <w:smallCaps/>
          <w:color w:val="000000"/>
        </w:rPr>
        <w:t>contratado</w:t>
      </w:r>
      <w:r>
        <w:rPr>
          <w:color w:val="000000"/>
        </w:rPr>
        <w:t xml:space="preserve"> deve ser notificado para regularizar a pendência no prazo de </w:t>
      </w:r>
      <w:r>
        <w:rPr>
          <w:b/>
          <w:color w:val="000000"/>
        </w:rPr>
        <w:t>5 dias úteis</w:t>
      </w:r>
      <w:r>
        <w:rPr>
          <w:color w:val="000000"/>
        </w:rPr>
        <w:t>. Não sendo regularizada, deve-se instaurar o proced</w:t>
      </w:r>
      <w:r>
        <w:rPr>
          <w:color w:val="000000"/>
        </w:rPr>
        <w:t xml:space="preserve">imento de inexecução </w:t>
      </w:r>
      <w:r>
        <w:rPr>
          <w:color w:val="000000"/>
        </w:rPr>
        <w:lastRenderedPageBreak/>
        <w:t xml:space="preserve">contratual, na forma do Decreto Estadual nº 3.813, de 1º de abril de 2024, assegurando-se o contraditório e a ampla defesa ao </w:t>
      </w:r>
      <w:r>
        <w:rPr>
          <w:smallCaps/>
          <w:color w:val="000000"/>
        </w:rPr>
        <w:t>contratado</w:t>
      </w:r>
      <w:r>
        <w:rPr>
          <w:color w:val="000000"/>
        </w:rPr>
        <w:t xml:space="preserve"> O procedimento de inexecução contratual deve observar o disposto no Decreto Estadual nº 3.813/2024</w:t>
      </w:r>
      <w:r>
        <w:rPr>
          <w:color w:val="000000"/>
        </w:rPr>
        <w:t xml:space="preserve"> e o seguinte:</w:t>
      </w:r>
    </w:p>
    <w:p w14:paraId="0000017D" w14:textId="77777777" w:rsidR="006B26E6" w:rsidRDefault="001D0A32">
      <w:pPr>
        <w:pBdr>
          <w:top w:val="nil"/>
          <w:left w:val="nil"/>
          <w:bottom w:val="nil"/>
          <w:right w:val="nil"/>
          <w:between w:val="nil"/>
        </w:pBdr>
        <w:spacing w:after="200" w:line="276" w:lineRule="auto"/>
        <w:jc w:val="both"/>
        <w:rPr>
          <w:color w:val="000000"/>
        </w:rPr>
      </w:pPr>
      <w:r>
        <w:rPr>
          <w:b/>
          <w:color w:val="000000"/>
        </w:rPr>
        <w:t>a.</w:t>
      </w:r>
      <w:r>
        <w:rPr>
          <w:color w:val="000000"/>
        </w:rPr>
        <w:t xml:space="preserve"> Ser instaurado mediante Portaria e conduzido por comissão composta por 2 (dois) ou mais servidores estáveis;</w:t>
      </w:r>
    </w:p>
    <w:p w14:paraId="0000017E" w14:textId="77777777" w:rsidR="006B26E6" w:rsidRDefault="001D0A32">
      <w:pPr>
        <w:pBdr>
          <w:top w:val="nil"/>
          <w:left w:val="nil"/>
          <w:bottom w:val="nil"/>
          <w:right w:val="nil"/>
          <w:between w:val="nil"/>
        </w:pBdr>
        <w:spacing w:after="200" w:line="276" w:lineRule="auto"/>
        <w:jc w:val="both"/>
        <w:rPr>
          <w:color w:val="000000"/>
        </w:rPr>
      </w:pPr>
      <w:r>
        <w:rPr>
          <w:b/>
          <w:color w:val="000000"/>
        </w:rPr>
        <w:t>b.</w:t>
      </w:r>
      <w:r>
        <w:rPr>
          <w:color w:val="000000"/>
        </w:rPr>
        <w:t xml:space="preserve"> A designação da comissão deve levar em consideração a relevância das ocorrências, seja em relação ao valor do contrato ou do i</w:t>
      </w:r>
      <w:r>
        <w:rPr>
          <w:color w:val="000000"/>
        </w:rPr>
        <w:t>nteresse da Administração nos bens ou serviços;</w:t>
      </w:r>
    </w:p>
    <w:p w14:paraId="0000017F" w14:textId="77777777" w:rsidR="006B26E6" w:rsidRDefault="001D0A32">
      <w:pPr>
        <w:pBdr>
          <w:top w:val="nil"/>
          <w:left w:val="nil"/>
          <w:bottom w:val="nil"/>
          <w:right w:val="nil"/>
          <w:between w:val="nil"/>
        </w:pBdr>
        <w:spacing w:after="200" w:line="276" w:lineRule="auto"/>
        <w:jc w:val="both"/>
        <w:rPr>
          <w:color w:val="000000"/>
        </w:rPr>
      </w:pPr>
      <w:r>
        <w:rPr>
          <w:b/>
          <w:color w:val="000000"/>
        </w:rPr>
        <w:t>c.</w:t>
      </w:r>
      <w:r>
        <w:rPr>
          <w:color w:val="000000"/>
        </w:rPr>
        <w:t xml:space="preserve"> A instrução processual avaliará os fatos e circunstâncias da infração, com fundamento no edital da licitação, no contrato ou instrumento equivalente, conforme o caso; e na manifestação da fiscalização cont</w:t>
      </w:r>
      <w:r>
        <w:rPr>
          <w:color w:val="000000"/>
        </w:rPr>
        <w:t>ratual ou do agente de contratação;</w:t>
      </w:r>
    </w:p>
    <w:p w14:paraId="00000180" w14:textId="77777777" w:rsidR="006B26E6" w:rsidRDefault="001D0A32">
      <w:pPr>
        <w:pBdr>
          <w:top w:val="nil"/>
          <w:left w:val="nil"/>
          <w:bottom w:val="nil"/>
          <w:right w:val="nil"/>
          <w:between w:val="nil"/>
        </w:pBdr>
        <w:spacing w:after="200" w:line="276" w:lineRule="auto"/>
        <w:jc w:val="both"/>
        <w:rPr>
          <w:color w:val="000000"/>
        </w:rPr>
      </w:pPr>
      <w:r>
        <w:rPr>
          <w:b/>
          <w:color w:val="000000"/>
        </w:rPr>
        <w:t>d.</w:t>
      </w:r>
      <w:r>
        <w:rPr>
          <w:color w:val="000000"/>
        </w:rPr>
        <w:t xml:space="preserve"> Após a instrução, o contratado ou licitante será notificado para, no prazo de 15 (quinze) dias úteis, apresentar defesa e especificar as provas que pretenda produzir, sendo indeferida, mediante decisão fundamentada, a produção de prova ilícita, impertinen</w:t>
      </w:r>
      <w:r>
        <w:rPr>
          <w:color w:val="000000"/>
        </w:rPr>
        <w:t>te, desnecessária, protelatória ou intempestiva;</w:t>
      </w:r>
    </w:p>
    <w:p w14:paraId="00000181" w14:textId="77777777" w:rsidR="006B26E6" w:rsidRDefault="001D0A32">
      <w:pPr>
        <w:pBdr>
          <w:top w:val="nil"/>
          <w:left w:val="nil"/>
          <w:bottom w:val="nil"/>
          <w:right w:val="nil"/>
          <w:between w:val="nil"/>
        </w:pBdr>
        <w:spacing w:after="200" w:line="276" w:lineRule="auto"/>
        <w:jc w:val="both"/>
        <w:rPr>
          <w:color w:val="000000"/>
        </w:rPr>
      </w:pPr>
      <w:r>
        <w:rPr>
          <w:b/>
          <w:color w:val="000000"/>
        </w:rPr>
        <w:t>e.</w:t>
      </w:r>
      <w:r>
        <w:rPr>
          <w:color w:val="000000"/>
        </w:rPr>
        <w:t xml:space="preserve"> Na hipótese de deferimento de pedido de produção de provas ou juntada de novos elementos probatórios, o contratado ou licitante será intimado para apresentar alegações finais no prazo de 15 (quinze) dias </w:t>
      </w:r>
      <w:r>
        <w:rPr>
          <w:color w:val="000000"/>
        </w:rPr>
        <w:t>úteis;</w:t>
      </w:r>
    </w:p>
    <w:p w14:paraId="00000182" w14:textId="77777777" w:rsidR="006B26E6" w:rsidRDefault="001D0A32">
      <w:pPr>
        <w:pBdr>
          <w:top w:val="nil"/>
          <w:left w:val="nil"/>
          <w:bottom w:val="nil"/>
          <w:right w:val="nil"/>
          <w:between w:val="nil"/>
        </w:pBdr>
        <w:spacing w:after="200" w:line="276" w:lineRule="auto"/>
        <w:jc w:val="both"/>
        <w:rPr>
          <w:color w:val="000000"/>
        </w:rPr>
      </w:pPr>
      <w:r>
        <w:rPr>
          <w:b/>
          <w:color w:val="000000"/>
        </w:rPr>
        <w:t>f.</w:t>
      </w:r>
      <w:r>
        <w:rPr>
          <w:color w:val="000000"/>
        </w:rPr>
        <w:t xml:space="preserve"> Encerrada a instrução, o servidor ou comissão elaborará Relatório Conclusivo, contendo a descrição dos fatos e das provas produzidas; o enquadramento legal da infração; os argumentos de defesa; e os fundamentos e a sugestão de penalidade a ser ap</w:t>
      </w:r>
      <w:r>
        <w:rPr>
          <w:color w:val="000000"/>
        </w:rPr>
        <w:t>licada ou arquivamento;</w:t>
      </w:r>
    </w:p>
    <w:p w14:paraId="00000183" w14:textId="77777777" w:rsidR="006B26E6" w:rsidRDefault="001D0A32">
      <w:pPr>
        <w:pBdr>
          <w:top w:val="nil"/>
          <w:left w:val="nil"/>
          <w:bottom w:val="nil"/>
          <w:right w:val="nil"/>
          <w:between w:val="nil"/>
        </w:pBdr>
        <w:spacing w:after="200" w:line="276" w:lineRule="auto"/>
        <w:jc w:val="both"/>
        <w:rPr>
          <w:color w:val="000000"/>
        </w:rPr>
      </w:pPr>
      <w:r>
        <w:rPr>
          <w:b/>
          <w:color w:val="000000"/>
        </w:rPr>
        <w:t>g.</w:t>
      </w:r>
      <w:r>
        <w:rPr>
          <w:color w:val="000000"/>
        </w:rPr>
        <w:t xml:space="preserve"> Antes do julgamento pela autoridade, o processo poderá ser encaminhado para análise jurídica;</w:t>
      </w:r>
    </w:p>
    <w:p w14:paraId="00000184" w14:textId="77777777" w:rsidR="006B26E6" w:rsidRDefault="001D0A32">
      <w:pPr>
        <w:pBdr>
          <w:top w:val="nil"/>
          <w:left w:val="nil"/>
          <w:bottom w:val="nil"/>
          <w:right w:val="nil"/>
          <w:between w:val="nil"/>
        </w:pBdr>
        <w:spacing w:after="200" w:line="276" w:lineRule="auto"/>
        <w:jc w:val="both"/>
        <w:rPr>
          <w:color w:val="000000"/>
        </w:rPr>
      </w:pPr>
      <w:r>
        <w:rPr>
          <w:b/>
          <w:color w:val="000000"/>
        </w:rPr>
        <w:t xml:space="preserve">h. </w:t>
      </w:r>
      <w:r>
        <w:rPr>
          <w:color w:val="000000"/>
        </w:rPr>
        <w:t>O julgamento acatará o relatório conclusivo, salvo quando contrário às provas dos autos, hipótese em que, motivadamente, a autoridad</w:t>
      </w:r>
      <w:r>
        <w:rPr>
          <w:color w:val="000000"/>
        </w:rPr>
        <w:t>e poderá agravar ou abrandar a sanção sugerida; ou isentar o licitante ou contratado de responsabilidade;</w:t>
      </w:r>
    </w:p>
    <w:p w14:paraId="00000185" w14:textId="77777777" w:rsidR="006B26E6" w:rsidRDefault="001D0A32">
      <w:pPr>
        <w:pBdr>
          <w:top w:val="nil"/>
          <w:left w:val="nil"/>
          <w:bottom w:val="nil"/>
          <w:right w:val="nil"/>
          <w:between w:val="nil"/>
        </w:pBdr>
        <w:spacing w:after="200" w:line="276" w:lineRule="auto"/>
        <w:jc w:val="both"/>
        <w:rPr>
          <w:color w:val="000000"/>
        </w:rPr>
      </w:pPr>
      <w:r>
        <w:rPr>
          <w:b/>
          <w:color w:val="000000"/>
        </w:rPr>
        <w:t>i.</w:t>
      </w:r>
      <w:r>
        <w:rPr>
          <w:color w:val="000000"/>
        </w:rPr>
        <w:t xml:space="preserve"> Quando o julgamento determinar a aplicação das sanções de advertência, multa e/ou impedimento de licitar e contratar, caberá recurso no prazo de 15</w:t>
      </w:r>
      <w:r>
        <w:rPr>
          <w:color w:val="000000"/>
        </w:rPr>
        <w:t xml:space="preserve"> (quinze) dias úteis, contados a partir da ciência da decisão pelo CONTRATADO;</w:t>
      </w:r>
    </w:p>
    <w:p w14:paraId="00000186" w14:textId="77777777" w:rsidR="006B26E6" w:rsidRDefault="001D0A32">
      <w:pPr>
        <w:pBdr>
          <w:top w:val="nil"/>
          <w:left w:val="nil"/>
          <w:bottom w:val="nil"/>
          <w:right w:val="nil"/>
          <w:between w:val="nil"/>
        </w:pBdr>
        <w:spacing w:after="200" w:line="276" w:lineRule="auto"/>
        <w:jc w:val="both"/>
        <w:rPr>
          <w:color w:val="000000"/>
        </w:rPr>
      </w:pPr>
      <w:r>
        <w:rPr>
          <w:b/>
          <w:color w:val="000000"/>
        </w:rPr>
        <w:t>j.</w:t>
      </w:r>
      <w:r>
        <w:rPr>
          <w:color w:val="000000"/>
        </w:rPr>
        <w:t xml:space="preserve"> Quando o julgamento determinar a aplicação da sanção de declaração de inidoneidade para licitar ou contratar, caberá apenas pedido de reconsideração no prazo de 15 (quinze) d</w:t>
      </w:r>
      <w:r>
        <w:rPr>
          <w:color w:val="000000"/>
        </w:rPr>
        <w:t>ias úteis, contados a partir da ciência da decisão pelo CONTRATADO;</w:t>
      </w:r>
    </w:p>
    <w:p w14:paraId="00000187"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k.</w:t>
      </w:r>
      <w:r>
        <w:rPr>
          <w:color w:val="000000"/>
        </w:rPr>
        <w:t xml:space="preserve"> O recurso será dirigido à autoridade que tiver proferido a decisão recorrida, que, se não reconsiderar sua decisão no prazo de 5 (cinco) dias úteis, encaminhará o recurso à autoridade s</w:t>
      </w:r>
      <w:r>
        <w:rPr>
          <w:color w:val="000000"/>
        </w:rPr>
        <w:t>uperior;</w:t>
      </w:r>
    </w:p>
    <w:p w14:paraId="00000188" w14:textId="77777777" w:rsidR="006B26E6" w:rsidRDefault="001D0A32">
      <w:pPr>
        <w:pBdr>
          <w:top w:val="nil"/>
          <w:left w:val="nil"/>
          <w:bottom w:val="nil"/>
          <w:right w:val="nil"/>
          <w:between w:val="nil"/>
        </w:pBdr>
        <w:spacing w:after="200" w:line="276" w:lineRule="auto"/>
        <w:jc w:val="both"/>
        <w:rPr>
          <w:color w:val="000000"/>
        </w:rPr>
      </w:pPr>
      <w:r>
        <w:rPr>
          <w:b/>
          <w:color w:val="000000"/>
        </w:rPr>
        <w:t>l.</w:t>
      </w:r>
      <w:r>
        <w:rPr>
          <w:color w:val="000000"/>
        </w:rPr>
        <w:t xml:space="preserve"> Caso a sanção tenha sido aplicada pela autoridade superior, indicada no § 2º do art. 18 do Decreto Estadual nº 3.813/2024, caberá apenas pedido de reconsideração no prazo de 15 (quinze) dias úteis contados da ciência da decisão pelo CONTRATADO;</w:t>
      </w:r>
    </w:p>
    <w:p w14:paraId="00000189" w14:textId="77777777" w:rsidR="006B26E6" w:rsidRDefault="001D0A32">
      <w:pPr>
        <w:pBdr>
          <w:top w:val="nil"/>
          <w:left w:val="nil"/>
          <w:bottom w:val="nil"/>
          <w:right w:val="nil"/>
          <w:between w:val="nil"/>
        </w:pBdr>
        <w:spacing w:after="200" w:line="276" w:lineRule="auto"/>
        <w:jc w:val="both"/>
        <w:rPr>
          <w:color w:val="000000"/>
        </w:rPr>
      </w:pPr>
      <w:r>
        <w:rPr>
          <w:b/>
          <w:color w:val="000000"/>
        </w:rPr>
        <w:t>m.</w:t>
      </w:r>
      <w:r>
        <w:rPr>
          <w:color w:val="000000"/>
        </w:rPr>
        <w:t xml:space="preserve"> O recurso e o pedido de reconsideração terão efeito suspensivo até que sobrevenha decisão final da autoridade;</w:t>
      </w:r>
    </w:p>
    <w:p w14:paraId="0000018A" w14:textId="77777777" w:rsidR="006B26E6" w:rsidRDefault="001D0A32">
      <w:pPr>
        <w:pBdr>
          <w:top w:val="nil"/>
          <w:left w:val="nil"/>
          <w:bottom w:val="nil"/>
          <w:right w:val="nil"/>
          <w:between w:val="nil"/>
        </w:pBdr>
        <w:spacing w:after="200" w:line="276" w:lineRule="auto"/>
        <w:jc w:val="both"/>
        <w:rPr>
          <w:color w:val="000000"/>
        </w:rPr>
      </w:pPr>
      <w:r>
        <w:rPr>
          <w:b/>
          <w:color w:val="000000"/>
        </w:rPr>
        <w:t>n.</w:t>
      </w:r>
      <w:r>
        <w:rPr>
          <w:color w:val="000000"/>
        </w:rPr>
        <w:t xml:space="preserve"> A autoridade poderá, após a oitiva do órgão jurídico, celebrar compromisso com o contratado, formalizado por meio de aditivo ao contrato;</w:t>
      </w:r>
    </w:p>
    <w:p w14:paraId="0000018B" w14:textId="77777777" w:rsidR="006B26E6" w:rsidRDefault="001D0A32">
      <w:pPr>
        <w:pBdr>
          <w:top w:val="nil"/>
          <w:left w:val="nil"/>
          <w:bottom w:val="nil"/>
          <w:right w:val="nil"/>
          <w:between w:val="nil"/>
        </w:pBdr>
        <w:spacing w:after="200" w:line="276" w:lineRule="auto"/>
        <w:jc w:val="both"/>
        <w:rPr>
          <w:color w:val="000000"/>
        </w:rPr>
      </w:pPr>
      <w:r>
        <w:rPr>
          <w:b/>
          <w:color w:val="000000"/>
        </w:rPr>
        <w:t>o.</w:t>
      </w:r>
      <w:r>
        <w:rPr>
          <w:color w:val="000000"/>
        </w:rPr>
        <w:t xml:space="preserve"> O compromisso de que trata a alínea n buscará solução jurídica proporcional, equânime e eficiente para reestabelecer a fiel execução do objeto do contrato e deverá prever com clareza as obrigações do CONTRATANTE e do CONTRATADO, o prazo para seu cumprim</w:t>
      </w:r>
      <w:r>
        <w:rPr>
          <w:color w:val="000000"/>
        </w:rPr>
        <w:t>ento e as sanções aplicáveis em caso de descumprimento;</w:t>
      </w:r>
    </w:p>
    <w:p w14:paraId="0000018C" w14:textId="77777777" w:rsidR="006B26E6" w:rsidRDefault="001D0A32">
      <w:pPr>
        <w:pBdr>
          <w:top w:val="nil"/>
          <w:left w:val="nil"/>
          <w:bottom w:val="nil"/>
          <w:right w:val="nil"/>
          <w:between w:val="nil"/>
        </w:pBdr>
        <w:spacing w:after="200" w:line="276" w:lineRule="auto"/>
        <w:jc w:val="both"/>
        <w:rPr>
          <w:color w:val="000000"/>
        </w:rPr>
      </w:pPr>
      <w:r>
        <w:rPr>
          <w:b/>
          <w:color w:val="000000"/>
        </w:rPr>
        <w:t>p.</w:t>
      </w:r>
      <w:r>
        <w:rPr>
          <w:color w:val="000000"/>
        </w:rPr>
        <w:t xml:space="preserve"> Não será cabível a celebração do compromisso previsto na alínea n nos casos de prática dos atos ilícitos de que trata a Lei Federal nº 12.846, de 1º de agosto de 2013;</w:t>
      </w:r>
    </w:p>
    <w:p w14:paraId="0000018D" w14:textId="77777777" w:rsidR="006B26E6" w:rsidRDefault="001D0A32">
      <w:pPr>
        <w:pBdr>
          <w:top w:val="nil"/>
          <w:left w:val="nil"/>
          <w:bottom w:val="nil"/>
          <w:right w:val="nil"/>
          <w:between w:val="nil"/>
        </w:pBdr>
        <w:spacing w:after="200" w:line="276" w:lineRule="auto"/>
        <w:jc w:val="both"/>
        <w:rPr>
          <w:color w:val="000000"/>
        </w:rPr>
      </w:pPr>
      <w:r>
        <w:rPr>
          <w:b/>
          <w:color w:val="000000"/>
        </w:rPr>
        <w:t>q.</w:t>
      </w:r>
      <w:r>
        <w:rPr>
          <w:color w:val="000000"/>
        </w:rPr>
        <w:t xml:space="preserve"> A celebração de compromiss</w:t>
      </w:r>
      <w:r>
        <w:rPr>
          <w:color w:val="000000"/>
        </w:rPr>
        <w:t>o suspenderá o curso do processo sancionatório até o cumprimento integral das obrigações estabelecidas sendo que, em caso de descumprimento ao pactuado no compromisso, o julgamento do processo sancionatório seguirá regular tramitação;</w:t>
      </w:r>
    </w:p>
    <w:p w14:paraId="0000018E" w14:textId="77777777" w:rsidR="006B26E6" w:rsidRDefault="001D0A32">
      <w:pPr>
        <w:pBdr>
          <w:top w:val="nil"/>
          <w:left w:val="nil"/>
          <w:bottom w:val="nil"/>
          <w:right w:val="nil"/>
          <w:between w:val="nil"/>
        </w:pBdr>
        <w:spacing w:after="200" w:line="276" w:lineRule="auto"/>
        <w:jc w:val="both"/>
        <w:rPr>
          <w:color w:val="000000"/>
        </w:rPr>
      </w:pPr>
      <w:r>
        <w:rPr>
          <w:b/>
          <w:color w:val="000000"/>
        </w:rPr>
        <w:t>r.</w:t>
      </w:r>
      <w:r>
        <w:rPr>
          <w:color w:val="000000"/>
        </w:rPr>
        <w:t xml:space="preserve"> A aplicação da san</w:t>
      </w:r>
      <w:r>
        <w:rPr>
          <w:color w:val="000000"/>
        </w:rPr>
        <w:t xml:space="preserve">ção será formalizada pelos setores competentes, de acordo com a norma de governança e organização administrativa de cada órgão ou entidade, o qual providenciará: a publicação no Diário Oficial do Estado; o registro no Sistema de Cadastramento Unificado de </w:t>
      </w:r>
      <w:r>
        <w:rPr>
          <w:color w:val="000000"/>
        </w:rPr>
        <w:t>Fornecedores (SICAF); a comunicação à Secretaria de Estado de Planejamento e Administração (SEPLAD); o registro previsto no art. 161 da Lei Federal nº 14.133, de 2021; e a cobrança administrativa dos valores estabelecidos na sanção, bem como as providência</w:t>
      </w:r>
      <w:r>
        <w:rPr>
          <w:color w:val="000000"/>
        </w:rPr>
        <w:t>s necessárias à inscrição em dívida ativa, se for o caso;</w:t>
      </w:r>
    </w:p>
    <w:p w14:paraId="0000018F" w14:textId="77777777" w:rsidR="006B26E6" w:rsidRDefault="001D0A32">
      <w:pPr>
        <w:pBdr>
          <w:top w:val="nil"/>
          <w:left w:val="nil"/>
          <w:bottom w:val="nil"/>
          <w:right w:val="nil"/>
          <w:between w:val="nil"/>
        </w:pBdr>
        <w:spacing w:after="200" w:line="276" w:lineRule="auto"/>
        <w:jc w:val="both"/>
        <w:rPr>
          <w:color w:val="000000"/>
        </w:rPr>
      </w:pPr>
      <w:r>
        <w:rPr>
          <w:b/>
          <w:color w:val="000000"/>
        </w:rPr>
        <w:t>s.</w:t>
      </w:r>
      <w:r>
        <w:rPr>
          <w:color w:val="000000"/>
        </w:rPr>
        <w:t xml:space="preserve"> A personalidade jurídica do CONTRATADO poderá ser desconsiderada sempre que utilizada com abuso do direito para facilitar, encobrir ou dissimular a prática dos atos ilícitos ou para provocar conf</w:t>
      </w:r>
      <w:r>
        <w:rPr>
          <w:color w:val="000000"/>
        </w:rPr>
        <w:t>usão patrimonial, e, nesse caso, todos os efeitos das sanções aplicadas à pessoa jurídica serão estendidos aos seus administradores e sócios com poderes de administração, a pessoa jurídica sucessora ou a empresa do mesmo ramo com relação de coligação ou co</w:t>
      </w:r>
      <w:r>
        <w:rPr>
          <w:color w:val="000000"/>
        </w:rPr>
        <w:t>ntrole, de fato ou de direito, com o sancionado, observados, em todos os casos, o contraditório, a ampla defesa e a obrigatoriedade de análise jurídica prévia;</w:t>
      </w:r>
    </w:p>
    <w:p w14:paraId="00000190"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t.</w:t>
      </w:r>
      <w:r>
        <w:rPr>
          <w:color w:val="000000"/>
        </w:rPr>
        <w:t xml:space="preserve"> Sempre que, no curso do procedimento, verificar-se existir indícios de crime ou irregularidade fiscal ou trabalhista, o fato deverá ser comunicado ao Ministério Público; e, </w:t>
      </w:r>
    </w:p>
    <w:p w14:paraId="00000191" w14:textId="77777777" w:rsidR="006B26E6" w:rsidRDefault="001D0A32">
      <w:pPr>
        <w:pBdr>
          <w:top w:val="nil"/>
          <w:left w:val="nil"/>
          <w:bottom w:val="nil"/>
          <w:right w:val="nil"/>
          <w:between w:val="nil"/>
        </w:pBdr>
        <w:spacing w:after="200" w:line="276" w:lineRule="auto"/>
        <w:jc w:val="both"/>
        <w:rPr>
          <w:color w:val="000000"/>
        </w:rPr>
      </w:pPr>
      <w:r>
        <w:rPr>
          <w:b/>
          <w:color w:val="000000"/>
        </w:rPr>
        <w:t>u.</w:t>
      </w:r>
      <w:r>
        <w:rPr>
          <w:color w:val="000000"/>
        </w:rPr>
        <w:t xml:space="preserve"> É admitida a reabilitação do licitante ou contratado perante a própria autorid</w:t>
      </w:r>
      <w:r>
        <w:rPr>
          <w:color w:val="000000"/>
        </w:rPr>
        <w:t>ade que aplicou a penalidade, na forma do art. 163 da Lei Federal nº 14.133, de 2021.</w:t>
      </w:r>
      <w:r>
        <w:rPr>
          <w:b/>
          <w:color w:val="000000"/>
        </w:rPr>
        <w:t>8.9</w:t>
      </w:r>
      <w:r>
        <w:rPr>
          <w:color w:val="000000"/>
        </w:rPr>
        <w:t xml:space="preserve"> A instauração do procedimento de inexecução contratual não impede o pagamento dos bens que já foram entregues.</w:t>
      </w:r>
    </w:p>
    <w:p w14:paraId="00000192" w14:textId="77777777" w:rsidR="006B26E6" w:rsidRDefault="001D0A32">
      <w:pPr>
        <w:pBdr>
          <w:top w:val="nil"/>
          <w:left w:val="nil"/>
          <w:bottom w:val="nil"/>
          <w:right w:val="nil"/>
          <w:between w:val="nil"/>
        </w:pBdr>
        <w:spacing w:after="200" w:line="276" w:lineRule="auto"/>
        <w:jc w:val="both"/>
        <w:rPr>
          <w:color w:val="000000"/>
        </w:rPr>
      </w:pPr>
      <w:r>
        <w:rPr>
          <w:b/>
          <w:color w:val="000000"/>
        </w:rPr>
        <w:t>8.10</w:t>
      </w:r>
      <w:r>
        <w:rPr>
          <w:color w:val="000000"/>
        </w:rPr>
        <w:t xml:space="preserve"> Diante da gravidade do caso concreto e para protege</w:t>
      </w:r>
      <w:r>
        <w:rPr>
          <w:color w:val="000000"/>
        </w:rPr>
        <w:t>r o Erário e o interesse público, a autoridade competente pode decidir pela suspensão do contrato, ocasião em que somente serão pagos os bens já entregues.</w:t>
      </w:r>
    </w:p>
    <w:p w14:paraId="00000193" w14:textId="77777777" w:rsidR="006B26E6" w:rsidRDefault="001D0A32">
      <w:pPr>
        <w:pBdr>
          <w:top w:val="nil"/>
          <w:left w:val="nil"/>
          <w:bottom w:val="nil"/>
          <w:right w:val="nil"/>
          <w:between w:val="nil"/>
        </w:pBdr>
        <w:spacing w:after="200" w:line="276" w:lineRule="auto"/>
        <w:jc w:val="both"/>
        <w:rPr>
          <w:color w:val="000000"/>
        </w:rPr>
      </w:pPr>
      <w:r>
        <w:rPr>
          <w:b/>
          <w:color w:val="000000"/>
        </w:rPr>
        <w:t>8.11</w:t>
      </w:r>
      <w:r>
        <w:rPr>
          <w:color w:val="000000"/>
        </w:rPr>
        <w:t xml:space="preserve"> Caso ao final do procedimento a que faz menção a parte final do item 8.8 a autoridade decida pe</w:t>
      </w:r>
      <w:r>
        <w:rPr>
          <w:color w:val="000000"/>
        </w:rPr>
        <w:t>la rescisão contratual, o pagamento será sustado automaticamente.</w:t>
      </w:r>
    </w:p>
    <w:p w14:paraId="00000194" w14:textId="77777777" w:rsidR="006B26E6" w:rsidRDefault="001D0A32">
      <w:pPr>
        <w:pBdr>
          <w:top w:val="nil"/>
          <w:left w:val="nil"/>
          <w:bottom w:val="nil"/>
          <w:right w:val="nil"/>
          <w:between w:val="nil"/>
        </w:pBdr>
        <w:spacing w:after="200" w:line="276" w:lineRule="auto"/>
        <w:jc w:val="both"/>
        <w:rPr>
          <w:color w:val="000000"/>
        </w:rPr>
      </w:pPr>
      <w:r>
        <w:rPr>
          <w:b/>
          <w:color w:val="000000"/>
        </w:rPr>
        <w:t>8.12</w:t>
      </w:r>
      <w:r>
        <w:rPr>
          <w:color w:val="000000"/>
        </w:rPr>
        <w:t xml:space="preserve"> A inadimplência do </w:t>
      </w:r>
      <w:r>
        <w:rPr>
          <w:smallCaps/>
          <w:color w:val="000000"/>
        </w:rPr>
        <w:t>contratado</w:t>
      </w:r>
      <w:r>
        <w:rPr>
          <w:color w:val="000000"/>
        </w:rPr>
        <w:t xml:space="preserve"> junto ao </w:t>
      </w:r>
      <w:r>
        <w:rPr>
          <w:smallCaps/>
          <w:color w:val="000000"/>
        </w:rPr>
        <w:t>sicaf</w:t>
      </w:r>
      <w:r>
        <w:rPr>
          <w:color w:val="000000"/>
        </w:rPr>
        <w:t xml:space="preserve"> é causa de rescisão contratual, exceto se a autoridade máxima do </w:t>
      </w:r>
      <w:r>
        <w:rPr>
          <w:smallCaps/>
          <w:color w:val="000000"/>
        </w:rPr>
        <w:t>contratante</w:t>
      </w:r>
      <w:r>
        <w:rPr>
          <w:color w:val="000000"/>
        </w:rPr>
        <w:t xml:space="preserve"> justificar a necessidade de manutenção do contrato por motivo de economicidade, segurança estadual ou outro de interesse público de alta relevância.</w:t>
      </w:r>
    </w:p>
    <w:p w14:paraId="00000195" w14:textId="77777777" w:rsidR="006B26E6" w:rsidRDefault="001D0A32">
      <w:pPr>
        <w:pBdr>
          <w:top w:val="nil"/>
          <w:left w:val="nil"/>
          <w:bottom w:val="nil"/>
          <w:right w:val="nil"/>
          <w:between w:val="nil"/>
        </w:pBdr>
        <w:spacing w:after="200" w:line="276" w:lineRule="auto"/>
        <w:jc w:val="both"/>
        <w:rPr>
          <w:color w:val="000000"/>
        </w:rPr>
      </w:pPr>
      <w:r>
        <w:rPr>
          <w:b/>
          <w:color w:val="000000"/>
        </w:rPr>
        <w:t>8.13</w:t>
      </w:r>
      <w:r>
        <w:rPr>
          <w:color w:val="000000"/>
        </w:rPr>
        <w:t xml:space="preserve"> O </w:t>
      </w:r>
      <w:r>
        <w:rPr>
          <w:smallCaps/>
          <w:color w:val="000000"/>
        </w:rPr>
        <w:t>contratante</w:t>
      </w:r>
      <w:r>
        <w:rPr>
          <w:color w:val="000000"/>
        </w:rPr>
        <w:t xml:space="preserve"> efetuará a retenção tributária prevista na legislação aplicável por ocasião do pagament</w:t>
      </w:r>
      <w:r>
        <w:rPr>
          <w:color w:val="000000"/>
        </w:rPr>
        <w:t>o.</w:t>
      </w:r>
    </w:p>
    <w:p w14:paraId="00000196" w14:textId="77777777" w:rsidR="006B26E6" w:rsidRDefault="001D0A32">
      <w:pPr>
        <w:pBdr>
          <w:top w:val="nil"/>
          <w:left w:val="nil"/>
          <w:bottom w:val="nil"/>
          <w:right w:val="nil"/>
          <w:between w:val="nil"/>
        </w:pBdr>
        <w:spacing w:line="276" w:lineRule="auto"/>
        <w:jc w:val="both"/>
        <w:rPr>
          <w:color w:val="000000"/>
        </w:rPr>
      </w:pPr>
      <w:r>
        <w:rPr>
          <w:b/>
          <w:color w:val="000000"/>
        </w:rPr>
        <w:t>8.14</w:t>
      </w:r>
      <w:r>
        <w:rPr>
          <w:color w:val="000000"/>
        </w:rPr>
        <w:t xml:space="preserve"> O </w:t>
      </w:r>
      <w:r>
        <w:rPr>
          <w:smallCaps/>
          <w:color w:val="000000"/>
        </w:rPr>
        <w:t>contratado</w:t>
      </w:r>
      <w:r>
        <w:rPr>
          <w:color w:val="000000"/>
        </w:rPr>
        <w:t xml:space="preserve"> optante do Simples Nacional não sofrerá retenção tributária em relação aos impostos e contribuições abrangidos por aquele regime, mas o pagamento ficará condicionado à comprovação, por documento oficial, de que o </w:t>
      </w:r>
      <w:r>
        <w:rPr>
          <w:smallCaps/>
          <w:color w:val="000000"/>
        </w:rPr>
        <w:t>contratado</w:t>
      </w:r>
      <w:r>
        <w:rPr>
          <w:color w:val="000000"/>
        </w:rPr>
        <w:t xml:space="preserve"> é beneficiá</w:t>
      </w:r>
      <w:r>
        <w:rPr>
          <w:color w:val="000000"/>
        </w:rPr>
        <w:t>rio do tratamento tributário previsto na Lei Complementar Federal nº 123/06.</w:t>
      </w:r>
    </w:p>
    <w:p w14:paraId="00000197" w14:textId="77777777" w:rsidR="006B26E6" w:rsidRDefault="001D0A32">
      <w:pPr>
        <w:pBdr>
          <w:top w:val="nil"/>
          <w:left w:val="nil"/>
          <w:bottom w:val="nil"/>
          <w:right w:val="nil"/>
          <w:between w:val="nil"/>
        </w:pBdr>
        <w:spacing w:line="276" w:lineRule="auto"/>
        <w:jc w:val="both"/>
        <w:rPr>
          <w:b/>
          <w:color w:val="000000"/>
        </w:rPr>
      </w:pPr>
      <w:r>
        <w:rPr>
          <w:b/>
          <w:color w:val="000000"/>
        </w:rPr>
        <w:t xml:space="preserve">8.15 </w:t>
      </w:r>
      <w:r>
        <w:rPr>
          <w:color w:val="000000"/>
        </w:rPr>
        <w:t>Caso seja detectado, pela Administração, o inadimplemento de verbas trabalhistas relativas ao contrato, o contratante está autorizado a efetuar a retenção proporcional dos va</w:t>
      </w:r>
      <w:r>
        <w:rPr>
          <w:color w:val="000000"/>
        </w:rPr>
        <w:t>lores e a consignação destes em juízo.</w:t>
      </w:r>
    </w:p>
    <w:tbl>
      <w:tblPr>
        <w:tblStyle w:val="ad"/>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78584207" w14:textId="77777777">
        <w:trPr>
          <w:trHeight w:val="64"/>
        </w:trPr>
        <w:tc>
          <w:tcPr>
            <w:tcW w:w="8488" w:type="dxa"/>
            <w:tcBorders>
              <w:bottom w:val="single" w:sz="4" w:space="0" w:color="000000"/>
            </w:tcBorders>
          </w:tcPr>
          <w:p w14:paraId="00000198"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9</w:t>
            </w:r>
          </w:p>
        </w:tc>
      </w:tr>
      <w:tr w:rsidR="006B26E6" w14:paraId="6CE9F941" w14:textId="77777777">
        <w:trPr>
          <w:trHeight w:val="54"/>
        </w:trPr>
        <w:tc>
          <w:tcPr>
            <w:tcW w:w="8488" w:type="dxa"/>
            <w:tcBorders>
              <w:top w:val="single" w:sz="4" w:space="0" w:color="000000"/>
              <w:bottom w:val="single" w:sz="4" w:space="0" w:color="000000"/>
            </w:tcBorders>
          </w:tcPr>
          <w:p w14:paraId="00000199" w14:textId="77777777" w:rsidR="006B26E6" w:rsidRDefault="001D0A32">
            <w:pPr>
              <w:keepNext/>
              <w:pBdr>
                <w:top w:val="nil"/>
                <w:left w:val="nil"/>
                <w:bottom w:val="nil"/>
                <w:right w:val="nil"/>
                <w:between w:val="nil"/>
              </w:pBdr>
              <w:ind w:left="-113"/>
              <w:jc w:val="both"/>
              <w:rPr>
                <w:color w:val="000000"/>
              </w:rPr>
            </w:pPr>
            <w:r>
              <w:rPr>
                <w:color w:val="000000"/>
              </w:rPr>
              <w:t>Garantia de cumprimento contratual (art. 92, inciso XII da Lei Federal nº 14.133/2021)</w:t>
            </w:r>
          </w:p>
          <w:p w14:paraId="0000019A" w14:textId="77777777" w:rsidR="006B26E6" w:rsidRDefault="006B26E6">
            <w:pPr>
              <w:keepNext/>
              <w:pBdr>
                <w:top w:val="nil"/>
                <w:left w:val="nil"/>
                <w:bottom w:val="nil"/>
                <w:right w:val="nil"/>
                <w:between w:val="nil"/>
              </w:pBdr>
              <w:ind w:left="-113"/>
              <w:jc w:val="both"/>
              <w:rPr>
                <w:i/>
                <w:color w:val="000000"/>
                <w:sz w:val="20"/>
                <w:szCs w:val="20"/>
              </w:rPr>
            </w:pPr>
          </w:p>
          <w:p w14:paraId="0000019B"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19C" w14:textId="77777777" w:rsidR="006B26E6" w:rsidRDefault="006B26E6">
            <w:pPr>
              <w:pBdr>
                <w:top w:val="nil"/>
                <w:left w:val="nil"/>
                <w:bottom w:val="nil"/>
                <w:right w:val="nil"/>
                <w:between w:val="nil"/>
              </w:pBdr>
              <w:ind w:left="-110"/>
              <w:jc w:val="both"/>
              <w:rPr>
                <w:i/>
                <w:color w:val="000000"/>
                <w:sz w:val="20"/>
                <w:szCs w:val="20"/>
              </w:rPr>
            </w:pPr>
          </w:p>
          <w:p w14:paraId="0000019D"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A cláusula 9 especifica a garantia que a administração pública terá de que o Contratado cumprirá o contrato celebrado. Ela deve estar em consonância com o termo de referência.</w:t>
            </w:r>
          </w:p>
          <w:p w14:paraId="0000019E"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 item 9.1, deve ser marcada uma das opções:</w:t>
            </w:r>
          </w:p>
          <w:p w14:paraId="0000019F"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 xml:space="preserve">Caso o termo de referência </w:t>
            </w:r>
            <w:r>
              <w:rPr>
                <w:color w:val="000000"/>
                <w:sz w:val="20"/>
                <w:szCs w:val="20"/>
              </w:rPr>
              <w:t>não preveja</w:t>
            </w:r>
            <w:r>
              <w:rPr>
                <w:i/>
                <w:color w:val="000000"/>
                <w:sz w:val="20"/>
                <w:szCs w:val="20"/>
              </w:rPr>
              <w:t xml:space="preserve"> garantia, deve ser marcada a opção de redação correspondente no item 9.1, e os demais itens desta cláusula serão desconsiderados.</w:t>
            </w:r>
          </w:p>
          <w:p w14:paraId="000001A0"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 xml:space="preserve">Caso o termo de referência </w:t>
            </w:r>
            <w:r>
              <w:rPr>
                <w:color w:val="000000"/>
                <w:sz w:val="20"/>
                <w:szCs w:val="20"/>
              </w:rPr>
              <w:t>preveja</w:t>
            </w:r>
            <w:r>
              <w:rPr>
                <w:i/>
                <w:color w:val="000000"/>
                <w:sz w:val="20"/>
                <w:szCs w:val="20"/>
              </w:rPr>
              <w:t xml:space="preserve"> garantia, deve ser marcada a opção de redação correspondente no item 9.1, e ign</w:t>
            </w:r>
            <w:r>
              <w:rPr>
                <w:i/>
                <w:color w:val="000000"/>
                <w:sz w:val="20"/>
                <w:szCs w:val="20"/>
              </w:rPr>
              <w:t>orada a redação do outro item, devendo ser detalhado o percentual de garantia e preenchidos os demais dados.</w:t>
            </w:r>
          </w:p>
          <w:p w14:paraId="000001A1" w14:textId="77777777" w:rsidR="006B26E6" w:rsidRDefault="001D0A32">
            <w:pPr>
              <w:keepNext/>
              <w:pBdr>
                <w:top w:val="nil"/>
                <w:left w:val="nil"/>
                <w:bottom w:val="nil"/>
                <w:right w:val="nil"/>
                <w:between w:val="nil"/>
              </w:pBdr>
              <w:ind w:left="-113"/>
              <w:jc w:val="both"/>
              <w:rPr>
                <w:i/>
                <w:color w:val="000000"/>
                <w:sz w:val="20"/>
                <w:szCs w:val="20"/>
              </w:rPr>
            </w:pPr>
            <w:bookmarkStart w:id="6" w:name="_heading=h.3znysh7" w:colFirst="0" w:colLast="0"/>
            <w:bookmarkEnd w:id="6"/>
            <w:r>
              <w:rPr>
                <w:i/>
                <w:color w:val="000000"/>
                <w:sz w:val="20"/>
                <w:szCs w:val="20"/>
              </w:rPr>
              <w:t>Não se deve deixar ambas as caixas marcadas, tampouco não se deve deixar ambas sem marcação.</w:t>
            </w:r>
          </w:p>
          <w:p w14:paraId="000001A2" w14:textId="77777777" w:rsidR="006B26E6" w:rsidRDefault="006B26E6">
            <w:pPr>
              <w:keepNext/>
              <w:pBdr>
                <w:top w:val="nil"/>
                <w:left w:val="nil"/>
                <w:bottom w:val="nil"/>
                <w:right w:val="nil"/>
                <w:between w:val="nil"/>
              </w:pBdr>
              <w:ind w:left="-113"/>
              <w:jc w:val="both"/>
              <w:rPr>
                <w:i/>
                <w:color w:val="000000"/>
                <w:sz w:val="20"/>
                <w:szCs w:val="20"/>
              </w:rPr>
            </w:pPr>
          </w:p>
          <w:p w14:paraId="000001A3" w14:textId="77777777" w:rsidR="006B26E6" w:rsidRDefault="001D0A32">
            <w:pPr>
              <w:keepNext/>
              <w:pBdr>
                <w:top w:val="nil"/>
                <w:left w:val="nil"/>
                <w:bottom w:val="nil"/>
                <w:right w:val="nil"/>
                <w:between w:val="nil"/>
              </w:pBdr>
              <w:ind w:left="-113"/>
              <w:jc w:val="both"/>
              <w:rPr>
                <w:color w:val="4472C4"/>
                <w:sz w:val="20"/>
                <w:szCs w:val="20"/>
              </w:rPr>
            </w:pPr>
            <w:r>
              <w:rPr>
                <w:i/>
                <w:color w:val="4472C4"/>
                <w:sz w:val="20"/>
                <w:szCs w:val="20"/>
              </w:rPr>
              <w:t>Nota explicativa</w:t>
            </w:r>
            <w:r>
              <w:rPr>
                <w:color w:val="4472C4"/>
                <w:sz w:val="20"/>
                <w:szCs w:val="20"/>
              </w:rPr>
              <w:t>: Não se confunde com a garantia do p</w:t>
            </w:r>
            <w:r>
              <w:rPr>
                <w:color w:val="4472C4"/>
                <w:sz w:val="20"/>
                <w:szCs w:val="20"/>
              </w:rPr>
              <w:t>roduto ou serviço</w:t>
            </w:r>
          </w:p>
          <w:p w14:paraId="000001A4" w14:textId="77777777" w:rsidR="006B26E6" w:rsidRDefault="001D0A32">
            <w:pPr>
              <w:keepNext/>
              <w:pBdr>
                <w:top w:val="nil"/>
                <w:left w:val="nil"/>
                <w:bottom w:val="nil"/>
                <w:right w:val="nil"/>
                <w:between w:val="nil"/>
              </w:pBdr>
              <w:ind w:left="-113"/>
              <w:jc w:val="both"/>
              <w:rPr>
                <w:color w:val="4472C4"/>
                <w:sz w:val="20"/>
                <w:szCs w:val="20"/>
              </w:rPr>
            </w:pPr>
            <w:r>
              <w:rPr>
                <w:color w:val="4472C4"/>
                <w:sz w:val="20"/>
                <w:szCs w:val="20"/>
              </w:rPr>
              <w:t xml:space="preserve">Trata-se de um percentual do valor do contrato que servirá de “caução” para assegurar a prestação do serviço ou fornecimento do produto. </w:t>
            </w:r>
          </w:p>
          <w:p w14:paraId="000001A5" w14:textId="77777777" w:rsidR="006B26E6" w:rsidRDefault="001D0A32">
            <w:pPr>
              <w:keepNext/>
              <w:pBdr>
                <w:top w:val="nil"/>
                <w:left w:val="nil"/>
                <w:bottom w:val="nil"/>
                <w:right w:val="nil"/>
                <w:between w:val="nil"/>
              </w:pBdr>
              <w:ind w:left="-113"/>
              <w:jc w:val="both"/>
              <w:rPr>
                <w:color w:val="4472C4"/>
                <w:sz w:val="20"/>
                <w:szCs w:val="20"/>
              </w:rPr>
            </w:pPr>
            <w:r>
              <w:rPr>
                <w:color w:val="4472C4"/>
                <w:sz w:val="20"/>
                <w:szCs w:val="20"/>
              </w:rPr>
              <w:t>Se o contrato for executado corretamente, a garantia é devolvida ao contratado.</w:t>
            </w:r>
          </w:p>
          <w:p w14:paraId="000001A6" w14:textId="77777777" w:rsidR="006B26E6" w:rsidRDefault="001D0A32">
            <w:pPr>
              <w:keepNext/>
              <w:pBdr>
                <w:top w:val="nil"/>
                <w:left w:val="nil"/>
                <w:bottom w:val="nil"/>
                <w:right w:val="nil"/>
                <w:between w:val="nil"/>
              </w:pBdr>
              <w:ind w:left="-113"/>
              <w:jc w:val="both"/>
              <w:rPr>
                <w:color w:val="4472C4"/>
                <w:sz w:val="20"/>
                <w:szCs w:val="20"/>
              </w:rPr>
            </w:pPr>
            <w:r>
              <w:rPr>
                <w:color w:val="4472C4"/>
                <w:sz w:val="20"/>
                <w:szCs w:val="20"/>
              </w:rPr>
              <w:t>Se o contrato não fo</w:t>
            </w:r>
            <w:r>
              <w:rPr>
                <w:color w:val="4472C4"/>
                <w:sz w:val="20"/>
                <w:szCs w:val="20"/>
              </w:rPr>
              <w:t>r cumprido pelo particular, o Estado pode ficar com a garantia como ressarcimento pelos eventuais prejuízos causados pela inexecução contratual ou como pagamento de eventual multa contratual.</w:t>
            </w:r>
          </w:p>
          <w:p w14:paraId="000001A7" w14:textId="77777777" w:rsidR="006B26E6" w:rsidRDefault="001D0A32">
            <w:pPr>
              <w:keepNext/>
              <w:pBdr>
                <w:top w:val="nil"/>
                <w:left w:val="nil"/>
                <w:bottom w:val="nil"/>
                <w:right w:val="nil"/>
                <w:between w:val="nil"/>
              </w:pBdr>
              <w:ind w:left="-113"/>
              <w:jc w:val="both"/>
              <w:rPr>
                <w:color w:val="4472C4"/>
                <w:sz w:val="20"/>
                <w:szCs w:val="20"/>
              </w:rPr>
            </w:pPr>
            <w:r>
              <w:rPr>
                <w:color w:val="4472C4"/>
                <w:sz w:val="20"/>
                <w:szCs w:val="20"/>
              </w:rPr>
              <w:t xml:space="preserve">O percentual somente pode ser superior a </w:t>
            </w:r>
            <w:r>
              <w:rPr>
                <w:b/>
                <w:color w:val="4472C4"/>
                <w:sz w:val="20"/>
                <w:szCs w:val="20"/>
              </w:rPr>
              <w:t>5%</w:t>
            </w:r>
            <w:r>
              <w:rPr>
                <w:color w:val="4472C4"/>
                <w:sz w:val="20"/>
                <w:szCs w:val="20"/>
              </w:rPr>
              <w:t xml:space="preserve"> mediante justificativa na complexidade técnica ou nos riscos envolvidos, não podendo ser superior a 10%.</w:t>
            </w:r>
          </w:p>
          <w:p w14:paraId="000001A8" w14:textId="77777777" w:rsidR="006B26E6" w:rsidRDefault="001D0A32">
            <w:pPr>
              <w:keepNext/>
              <w:pBdr>
                <w:top w:val="nil"/>
                <w:left w:val="nil"/>
                <w:bottom w:val="nil"/>
                <w:right w:val="nil"/>
                <w:between w:val="nil"/>
              </w:pBdr>
              <w:ind w:left="-113"/>
              <w:jc w:val="both"/>
              <w:rPr>
                <w:color w:val="4472C4"/>
                <w:sz w:val="20"/>
                <w:szCs w:val="20"/>
              </w:rPr>
            </w:pPr>
            <w:r>
              <w:rPr>
                <w:color w:val="4472C4"/>
                <w:sz w:val="20"/>
                <w:szCs w:val="20"/>
              </w:rPr>
              <w:t>A garantia pode ser prestada, de acordo com opção do contratado, por uma das seguintes modalidades: caução em dinheiro ou em títulos da dívida pública</w:t>
            </w:r>
            <w:r>
              <w:rPr>
                <w:color w:val="4472C4"/>
                <w:sz w:val="20"/>
                <w:szCs w:val="20"/>
              </w:rPr>
              <w:t>; seguro-garantia; ou fiança bancária.</w:t>
            </w:r>
          </w:p>
          <w:p w14:paraId="000001A9" w14:textId="77777777" w:rsidR="006B26E6" w:rsidRDefault="001D0A32">
            <w:pPr>
              <w:keepNext/>
              <w:pBdr>
                <w:top w:val="nil"/>
                <w:left w:val="nil"/>
                <w:bottom w:val="nil"/>
                <w:right w:val="nil"/>
                <w:between w:val="nil"/>
              </w:pBdr>
              <w:ind w:left="-113"/>
              <w:jc w:val="both"/>
              <w:rPr>
                <w:color w:val="4472C4"/>
                <w:sz w:val="20"/>
                <w:szCs w:val="20"/>
              </w:rPr>
            </w:pPr>
            <w:r>
              <w:rPr>
                <w:color w:val="4472C4"/>
                <w:sz w:val="20"/>
                <w:szCs w:val="20"/>
              </w:rPr>
              <w:t>Tanto a exigência quanto a dispensa de garantia devem ser justificadas.</w:t>
            </w:r>
          </w:p>
          <w:p w14:paraId="000001AA"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1AB" w14:textId="77777777" w:rsidR="006B26E6" w:rsidRDefault="001D0A32">
      <w:pPr>
        <w:pBdr>
          <w:top w:val="nil"/>
          <w:left w:val="nil"/>
          <w:bottom w:val="nil"/>
          <w:right w:val="nil"/>
          <w:between w:val="nil"/>
        </w:pBdr>
        <w:spacing w:after="200" w:line="276" w:lineRule="auto"/>
        <w:jc w:val="both"/>
        <w:rPr>
          <w:color w:val="000000"/>
        </w:rPr>
      </w:pPr>
      <w:sdt>
        <w:sdtPr>
          <w:tag w:val="goog_rdk_6"/>
          <w:id w:val="-837307105"/>
        </w:sdtPr>
        <w:sdtEndPr/>
        <w:sdtContent>
          <w:r>
            <w:rPr>
              <w:rFonts w:ascii="Arial Unicode MS" w:eastAsia="Arial Unicode MS" w:hAnsi="Arial Unicode MS" w:cs="Arial Unicode MS"/>
              <w:b/>
              <w:color w:val="000000"/>
            </w:rPr>
            <w:t>☐</w:t>
          </w:r>
        </w:sdtContent>
      </w:sdt>
      <w:r>
        <w:rPr>
          <w:b/>
          <w:color w:val="000000"/>
        </w:rPr>
        <w:t xml:space="preserve"> 9.1</w:t>
      </w:r>
      <w:r>
        <w:rPr>
          <w:color w:val="000000"/>
        </w:rPr>
        <w:t xml:space="preserve"> Não há exigência de prestação de garantia de cumprimento deste contrato.</w:t>
      </w:r>
    </w:p>
    <w:p w14:paraId="000001AC" w14:textId="77777777" w:rsidR="006B26E6" w:rsidRDefault="001D0A32">
      <w:pPr>
        <w:pBdr>
          <w:top w:val="nil"/>
          <w:left w:val="nil"/>
          <w:bottom w:val="nil"/>
          <w:right w:val="nil"/>
          <w:between w:val="nil"/>
        </w:pBdr>
        <w:spacing w:after="200" w:line="276" w:lineRule="auto"/>
        <w:jc w:val="both"/>
        <w:rPr>
          <w:color w:val="000000"/>
        </w:rPr>
      </w:pPr>
      <w:sdt>
        <w:sdtPr>
          <w:tag w:val="goog_rdk_7"/>
          <w:id w:val="-668715029"/>
        </w:sdtPr>
        <w:sdtEndPr/>
        <w:sdtContent>
          <w:r>
            <w:rPr>
              <w:rFonts w:ascii="Arial Unicode MS" w:eastAsia="Arial Unicode MS" w:hAnsi="Arial Unicode MS" w:cs="Arial Unicode MS"/>
              <w:b/>
              <w:color w:val="000000"/>
            </w:rPr>
            <w:t>☐</w:t>
          </w:r>
        </w:sdtContent>
      </w:sdt>
      <w:r>
        <w:rPr>
          <w:b/>
          <w:color w:val="000000"/>
        </w:rPr>
        <w:t xml:space="preserve"> 9.1</w:t>
      </w:r>
      <w:r>
        <w:rPr>
          <w:color w:val="000000"/>
        </w:rPr>
        <w:t xml:space="preserve"> O </w:t>
      </w:r>
      <w:r>
        <w:rPr>
          <w:smallCaps/>
          <w:color w:val="000000"/>
        </w:rPr>
        <w:t>contratado</w:t>
      </w:r>
      <w:r>
        <w:rPr>
          <w:color w:val="000000"/>
        </w:rPr>
        <w:t xml:space="preserve"> garantirá o cumprimento do contrato mediante a prestação de uma das modalidades de garantia previstas no art. 96, § 1º, da Lei Federal nº 14.133/21, a sua escolha.</w:t>
      </w:r>
    </w:p>
    <w:p w14:paraId="000001AD" w14:textId="77777777" w:rsidR="006B26E6" w:rsidRDefault="001D0A32">
      <w:pPr>
        <w:pBdr>
          <w:top w:val="nil"/>
          <w:left w:val="nil"/>
          <w:bottom w:val="nil"/>
          <w:right w:val="nil"/>
          <w:between w:val="nil"/>
        </w:pBdr>
        <w:spacing w:after="200" w:line="276" w:lineRule="auto"/>
        <w:jc w:val="both"/>
        <w:rPr>
          <w:color w:val="000000"/>
        </w:rPr>
      </w:pPr>
      <w:r>
        <w:rPr>
          <w:b/>
          <w:color w:val="000000"/>
        </w:rPr>
        <w:t>9.2</w:t>
      </w:r>
      <w:r>
        <w:rPr>
          <w:color w:val="000000"/>
        </w:rPr>
        <w:t xml:space="preserve"> A garantia corresponderá a </w:t>
      </w:r>
      <w:r>
        <w:rPr>
          <w:b/>
          <w:color w:val="000000"/>
        </w:rPr>
        <w:t>x%</w:t>
      </w:r>
      <w:r>
        <w:rPr>
          <w:color w:val="000000"/>
        </w:rPr>
        <w:t xml:space="preserve"> (de acordo com o Termo de Referência) do valor atualizado</w:t>
      </w:r>
      <w:r>
        <w:rPr>
          <w:color w:val="000000"/>
        </w:rPr>
        <w:t xml:space="preserve"> do contrato.</w:t>
      </w:r>
    </w:p>
    <w:p w14:paraId="000001AE" w14:textId="77777777" w:rsidR="006B26E6" w:rsidRDefault="001D0A32">
      <w:pPr>
        <w:pBdr>
          <w:top w:val="nil"/>
          <w:left w:val="nil"/>
          <w:bottom w:val="nil"/>
          <w:right w:val="nil"/>
          <w:between w:val="nil"/>
        </w:pBdr>
        <w:spacing w:after="240" w:line="276" w:lineRule="auto"/>
        <w:jc w:val="both"/>
        <w:rPr>
          <w:color w:val="000000"/>
        </w:rPr>
      </w:pPr>
      <w:r>
        <w:rPr>
          <w:b/>
          <w:color w:val="000000"/>
        </w:rPr>
        <w:t>9.3</w:t>
      </w:r>
      <w:r>
        <w:rPr>
          <w:color w:val="000000"/>
        </w:rPr>
        <w:t xml:space="preserve"> A garantia em dinheiro deverá ser efetuada em conta bancária de titularidade do </w:t>
      </w:r>
      <w:r>
        <w:rPr>
          <w:smallCaps/>
          <w:color w:val="000000"/>
        </w:rPr>
        <w:t>contratante</w:t>
      </w:r>
      <w:r>
        <w:rPr>
          <w:color w:val="000000"/>
        </w:rPr>
        <w:t>, cujos dados são:</w:t>
      </w:r>
    </w:p>
    <w:tbl>
      <w:tblPr>
        <w:tblStyle w:val="ae"/>
        <w:tblW w:w="4536"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3407"/>
      </w:tblGrid>
      <w:tr w:rsidR="006B26E6" w14:paraId="45D09451" w14:textId="77777777">
        <w:trPr>
          <w:jc w:val="center"/>
        </w:trPr>
        <w:tc>
          <w:tcPr>
            <w:tcW w:w="1129" w:type="dxa"/>
            <w:shd w:val="clear" w:color="auto" w:fill="DEEBF6"/>
            <w:vAlign w:val="center"/>
          </w:tcPr>
          <w:p w14:paraId="000001AF" w14:textId="77777777" w:rsidR="006B26E6" w:rsidRDefault="001D0A32">
            <w:pPr>
              <w:pBdr>
                <w:top w:val="nil"/>
                <w:left w:val="nil"/>
                <w:bottom w:val="nil"/>
                <w:right w:val="nil"/>
                <w:between w:val="nil"/>
              </w:pBdr>
              <w:spacing w:before="80" w:after="80" w:line="276" w:lineRule="auto"/>
              <w:jc w:val="right"/>
              <w:rPr>
                <w:b/>
                <w:color w:val="000000"/>
              </w:rPr>
            </w:pPr>
            <w:r>
              <w:rPr>
                <w:b/>
                <w:color w:val="000000"/>
              </w:rPr>
              <w:t>Banco</w:t>
            </w:r>
          </w:p>
        </w:tc>
        <w:tc>
          <w:tcPr>
            <w:tcW w:w="3407" w:type="dxa"/>
            <w:shd w:val="clear" w:color="auto" w:fill="DEEBF6"/>
          </w:tcPr>
          <w:p w14:paraId="000001B0" w14:textId="77777777" w:rsidR="006B26E6" w:rsidRDefault="001D0A32">
            <w:pPr>
              <w:pBdr>
                <w:top w:val="nil"/>
                <w:left w:val="nil"/>
                <w:bottom w:val="nil"/>
                <w:right w:val="nil"/>
                <w:between w:val="nil"/>
              </w:pBdr>
              <w:spacing w:before="80" w:after="80" w:line="276" w:lineRule="auto"/>
              <w:jc w:val="both"/>
              <w:rPr>
                <w:color w:val="000000"/>
              </w:rPr>
            </w:pPr>
            <w:r>
              <w:rPr>
                <w:color w:val="000000"/>
              </w:rPr>
              <w:t>Banpará.</w:t>
            </w:r>
          </w:p>
        </w:tc>
      </w:tr>
      <w:tr w:rsidR="006B26E6" w14:paraId="6DD6BF3D" w14:textId="77777777">
        <w:trPr>
          <w:jc w:val="center"/>
        </w:trPr>
        <w:tc>
          <w:tcPr>
            <w:tcW w:w="1129" w:type="dxa"/>
            <w:vAlign w:val="center"/>
          </w:tcPr>
          <w:p w14:paraId="000001B1" w14:textId="77777777" w:rsidR="006B26E6" w:rsidRDefault="001D0A32">
            <w:pPr>
              <w:pBdr>
                <w:top w:val="nil"/>
                <w:left w:val="nil"/>
                <w:bottom w:val="nil"/>
                <w:right w:val="nil"/>
                <w:between w:val="nil"/>
              </w:pBdr>
              <w:spacing w:after="80" w:line="276" w:lineRule="auto"/>
              <w:jc w:val="right"/>
              <w:rPr>
                <w:b/>
                <w:color w:val="000000"/>
              </w:rPr>
            </w:pPr>
            <w:r>
              <w:rPr>
                <w:b/>
                <w:color w:val="000000"/>
              </w:rPr>
              <w:t>Agência</w:t>
            </w:r>
          </w:p>
        </w:tc>
        <w:tc>
          <w:tcPr>
            <w:tcW w:w="3407" w:type="dxa"/>
          </w:tcPr>
          <w:p w14:paraId="000001B2" w14:textId="77777777" w:rsidR="006B26E6" w:rsidRDefault="001D0A32">
            <w:pPr>
              <w:pBdr>
                <w:top w:val="nil"/>
                <w:left w:val="nil"/>
                <w:bottom w:val="nil"/>
                <w:right w:val="nil"/>
                <w:between w:val="nil"/>
              </w:pBdr>
              <w:spacing w:after="80" w:line="276" w:lineRule="auto"/>
              <w:jc w:val="both"/>
              <w:rPr>
                <w:color w:val="000000"/>
              </w:rPr>
            </w:pPr>
            <w:r>
              <w:rPr>
                <w:color w:val="000000"/>
              </w:rPr>
              <w:t>xxxx-x.</w:t>
            </w:r>
          </w:p>
        </w:tc>
      </w:tr>
      <w:tr w:rsidR="006B26E6" w14:paraId="627382DD" w14:textId="77777777">
        <w:trPr>
          <w:jc w:val="center"/>
        </w:trPr>
        <w:tc>
          <w:tcPr>
            <w:tcW w:w="1129" w:type="dxa"/>
            <w:shd w:val="clear" w:color="auto" w:fill="DEEBF6"/>
            <w:vAlign w:val="center"/>
          </w:tcPr>
          <w:p w14:paraId="000001B3" w14:textId="77777777" w:rsidR="006B26E6" w:rsidRDefault="001D0A32">
            <w:pPr>
              <w:pBdr>
                <w:top w:val="nil"/>
                <w:left w:val="nil"/>
                <w:bottom w:val="nil"/>
                <w:right w:val="nil"/>
                <w:between w:val="nil"/>
              </w:pBdr>
              <w:spacing w:after="80" w:line="276" w:lineRule="auto"/>
              <w:jc w:val="right"/>
              <w:rPr>
                <w:b/>
                <w:color w:val="000000"/>
              </w:rPr>
            </w:pPr>
            <w:r>
              <w:rPr>
                <w:b/>
                <w:color w:val="000000"/>
              </w:rPr>
              <w:t>Conta</w:t>
            </w:r>
          </w:p>
        </w:tc>
        <w:tc>
          <w:tcPr>
            <w:tcW w:w="3407" w:type="dxa"/>
            <w:shd w:val="clear" w:color="auto" w:fill="DEEBF6"/>
          </w:tcPr>
          <w:p w14:paraId="000001B4" w14:textId="77777777" w:rsidR="006B26E6" w:rsidRDefault="001D0A32">
            <w:pPr>
              <w:pBdr>
                <w:top w:val="nil"/>
                <w:left w:val="nil"/>
                <w:bottom w:val="nil"/>
                <w:right w:val="nil"/>
                <w:between w:val="nil"/>
              </w:pBdr>
              <w:spacing w:after="80" w:line="276" w:lineRule="auto"/>
              <w:jc w:val="both"/>
              <w:rPr>
                <w:color w:val="000000"/>
              </w:rPr>
            </w:pPr>
            <w:r>
              <w:rPr>
                <w:color w:val="000000"/>
              </w:rPr>
              <w:t>xxxxxx-x.</w:t>
            </w:r>
          </w:p>
        </w:tc>
      </w:tr>
    </w:tbl>
    <w:p w14:paraId="000001B5"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lastRenderedPageBreak/>
        <w:t>9.4</w:t>
      </w:r>
      <w:r>
        <w:rPr>
          <w:color w:val="000000"/>
        </w:rPr>
        <w:t xml:space="preserve"> Na hipótese de suspensão do contrato por ordem ou inadimplemento do </w:t>
      </w:r>
      <w:r>
        <w:rPr>
          <w:smallCaps/>
          <w:color w:val="000000"/>
        </w:rPr>
        <w:t>contratante</w:t>
      </w:r>
      <w:r>
        <w:rPr>
          <w:color w:val="000000"/>
        </w:rPr>
        <w:t xml:space="preserve">, o </w:t>
      </w:r>
      <w:r>
        <w:rPr>
          <w:smallCaps/>
          <w:color w:val="000000"/>
        </w:rPr>
        <w:t>contratado</w:t>
      </w:r>
      <w:r>
        <w:rPr>
          <w:color w:val="000000"/>
        </w:rPr>
        <w:t xml:space="preserve"> ficará desobrigado de renovar a garantia ou de endossar a apólice de seguro até a ordem de reinício da execução ou o adimplemento pelo </w:t>
      </w:r>
      <w:r>
        <w:rPr>
          <w:smallCaps/>
          <w:color w:val="000000"/>
        </w:rPr>
        <w:t>contratante</w:t>
      </w:r>
      <w:r>
        <w:rPr>
          <w:color w:val="000000"/>
        </w:rPr>
        <w:t>.</w:t>
      </w:r>
    </w:p>
    <w:p w14:paraId="000001B6" w14:textId="77777777" w:rsidR="006B26E6" w:rsidRDefault="001D0A32">
      <w:pPr>
        <w:pBdr>
          <w:top w:val="nil"/>
          <w:left w:val="nil"/>
          <w:bottom w:val="nil"/>
          <w:right w:val="nil"/>
          <w:between w:val="nil"/>
        </w:pBdr>
        <w:spacing w:after="200" w:line="276" w:lineRule="auto"/>
        <w:jc w:val="both"/>
        <w:rPr>
          <w:color w:val="000000"/>
        </w:rPr>
      </w:pPr>
      <w:r>
        <w:rPr>
          <w:b/>
          <w:color w:val="000000"/>
        </w:rPr>
        <w:t>9.5</w:t>
      </w:r>
      <w:r>
        <w:rPr>
          <w:color w:val="000000"/>
        </w:rPr>
        <w:t xml:space="preserve"> No caso de alteração do valor do Contrato, ou prorrogação de sua vigência, a garantia deverá ser atualizada ou renovada nas mesmas condições.</w:t>
      </w:r>
    </w:p>
    <w:p w14:paraId="000001B7" w14:textId="77777777" w:rsidR="006B26E6" w:rsidRDefault="001D0A32">
      <w:pPr>
        <w:pBdr>
          <w:top w:val="nil"/>
          <w:left w:val="nil"/>
          <w:bottom w:val="nil"/>
          <w:right w:val="nil"/>
          <w:between w:val="nil"/>
        </w:pBdr>
        <w:spacing w:after="200" w:line="276" w:lineRule="auto"/>
        <w:jc w:val="both"/>
        <w:rPr>
          <w:color w:val="000000"/>
        </w:rPr>
      </w:pPr>
      <w:r>
        <w:rPr>
          <w:b/>
          <w:color w:val="000000"/>
        </w:rPr>
        <w:t>9.6</w:t>
      </w:r>
      <w:r>
        <w:rPr>
          <w:color w:val="000000"/>
        </w:rPr>
        <w:t xml:space="preserve"> Se a garantia for utilizada em pagamento de qualquer obrigação, o </w:t>
      </w:r>
      <w:r>
        <w:rPr>
          <w:smallCaps/>
          <w:color w:val="000000"/>
        </w:rPr>
        <w:t>contratado</w:t>
      </w:r>
      <w:r>
        <w:rPr>
          <w:color w:val="000000"/>
        </w:rPr>
        <w:t xml:space="preserve"> fica obrigado a recompor o que t</w:t>
      </w:r>
      <w:r>
        <w:rPr>
          <w:color w:val="000000"/>
        </w:rPr>
        <w:t xml:space="preserve">iver sido usado no prazo de </w:t>
      </w:r>
      <w:r>
        <w:rPr>
          <w:b/>
          <w:color w:val="000000"/>
        </w:rPr>
        <w:t>x dias úteis</w:t>
      </w:r>
      <w:r>
        <w:rPr>
          <w:color w:val="000000"/>
        </w:rPr>
        <w:t xml:space="preserve"> (inserir número de dias), a contar de sua notificação.</w:t>
      </w:r>
    </w:p>
    <w:p w14:paraId="000001B8" w14:textId="77777777" w:rsidR="006B26E6" w:rsidRDefault="001D0A32">
      <w:pPr>
        <w:pBdr>
          <w:top w:val="nil"/>
          <w:left w:val="nil"/>
          <w:bottom w:val="nil"/>
          <w:right w:val="nil"/>
          <w:between w:val="nil"/>
        </w:pBdr>
        <w:spacing w:after="200" w:line="276" w:lineRule="auto"/>
        <w:jc w:val="both"/>
        <w:rPr>
          <w:color w:val="000000"/>
        </w:rPr>
      </w:pPr>
      <w:r>
        <w:rPr>
          <w:b/>
          <w:color w:val="000000"/>
        </w:rPr>
        <w:t>9.7</w:t>
      </w:r>
      <w:r>
        <w:rPr>
          <w:color w:val="000000"/>
        </w:rPr>
        <w:t xml:space="preserve"> O </w:t>
      </w:r>
      <w:r>
        <w:rPr>
          <w:smallCaps/>
          <w:color w:val="000000"/>
        </w:rPr>
        <w:t>contratante</w:t>
      </w:r>
      <w:r>
        <w:rPr>
          <w:color w:val="000000"/>
        </w:rPr>
        <w:t xml:space="preserve"> executará a garantia na forma prevista na legislação.</w:t>
      </w:r>
    </w:p>
    <w:p w14:paraId="000001B9" w14:textId="77777777" w:rsidR="006B26E6" w:rsidRDefault="001D0A32">
      <w:pPr>
        <w:pBdr>
          <w:top w:val="nil"/>
          <w:left w:val="nil"/>
          <w:bottom w:val="nil"/>
          <w:right w:val="nil"/>
          <w:between w:val="nil"/>
        </w:pBdr>
        <w:spacing w:after="200" w:line="276" w:lineRule="auto"/>
        <w:jc w:val="both"/>
        <w:rPr>
          <w:color w:val="000000"/>
        </w:rPr>
      </w:pPr>
      <w:r>
        <w:rPr>
          <w:b/>
          <w:color w:val="000000"/>
        </w:rPr>
        <w:t>9.8</w:t>
      </w:r>
      <w:r>
        <w:rPr>
          <w:color w:val="000000"/>
        </w:rPr>
        <w:t xml:space="preserve"> A garantia prestada pelo </w:t>
      </w:r>
      <w:r>
        <w:rPr>
          <w:smallCaps/>
          <w:color w:val="000000"/>
        </w:rPr>
        <w:t>contratado</w:t>
      </w:r>
      <w:r>
        <w:rPr>
          <w:color w:val="000000"/>
        </w:rPr>
        <w:t xml:space="preserve"> será liberada ou restituída após a execução tota</w:t>
      </w:r>
      <w:r>
        <w:rPr>
          <w:color w:val="000000"/>
        </w:rPr>
        <w:t xml:space="preserve">l do contrato ou após a sua extinção por culpa exclusiva do </w:t>
      </w:r>
      <w:r>
        <w:rPr>
          <w:smallCaps/>
          <w:color w:val="000000"/>
        </w:rPr>
        <w:t>contratante</w:t>
      </w:r>
      <w:r>
        <w:rPr>
          <w:color w:val="000000"/>
        </w:rPr>
        <w:t>.</w:t>
      </w:r>
    </w:p>
    <w:p w14:paraId="000001BA" w14:textId="77777777" w:rsidR="006B26E6" w:rsidRDefault="001D0A32">
      <w:pPr>
        <w:pBdr>
          <w:top w:val="nil"/>
          <w:left w:val="nil"/>
          <w:bottom w:val="nil"/>
          <w:right w:val="nil"/>
          <w:between w:val="nil"/>
        </w:pBdr>
        <w:spacing w:after="200" w:line="276" w:lineRule="auto"/>
        <w:jc w:val="both"/>
        <w:rPr>
          <w:color w:val="000000"/>
        </w:rPr>
      </w:pPr>
      <w:r>
        <w:rPr>
          <w:b/>
          <w:color w:val="000000"/>
        </w:rPr>
        <w:t>9.9</w:t>
      </w:r>
      <w:r>
        <w:rPr>
          <w:color w:val="000000"/>
        </w:rPr>
        <w:t xml:space="preserve"> Quando a garantia for em dinheiro, o valor a ser devolvido, nos termos do item 9.8, será corrigido monetariamente.</w:t>
      </w:r>
    </w:p>
    <w:p w14:paraId="000001BB" w14:textId="77777777" w:rsidR="006B26E6" w:rsidRDefault="001D0A32">
      <w:pPr>
        <w:pBdr>
          <w:top w:val="nil"/>
          <w:left w:val="nil"/>
          <w:bottom w:val="nil"/>
          <w:right w:val="nil"/>
          <w:between w:val="nil"/>
        </w:pBdr>
        <w:spacing w:line="276" w:lineRule="auto"/>
        <w:jc w:val="both"/>
        <w:rPr>
          <w:color w:val="000000"/>
        </w:rPr>
      </w:pPr>
      <w:r>
        <w:rPr>
          <w:b/>
          <w:color w:val="000000"/>
        </w:rPr>
        <w:t>9.10</w:t>
      </w:r>
      <w:r>
        <w:rPr>
          <w:color w:val="000000"/>
        </w:rPr>
        <w:t xml:space="preserve"> A garantia de execução do contrato não desobriga o </w:t>
      </w:r>
      <w:r>
        <w:rPr>
          <w:smallCaps/>
          <w:color w:val="000000"/>
        </w:rPr>
        <w:t>contratado</w:t>
      </w:r>
      <w:r>
        <w:rPr>
          <w:color w:val="000000"/>
        </w:rPr>
        <w:t xml:space="preserve"> de apresentar a garantia contratual dos bens adquiridos, legal e do fabricante, a qual deve ser de </w:t>
      </w:r>
      <w:r>
        <w:rPr>
          <w:b/>
          <w:color w:val="000000"/>
        </w:rPr>
        <w:t>x dias</w:t>
      </w:r>
      <w:r>
        <w:rPr>
          <w:color w:val="000000"/>
        </w:rPr>
        <w:t xml:space="preserve"> </w:t>
      </w:r>
      <w:r>
        <w:rPr>
          <w:b/>
          <w:color w:val="000000"/>
        </w:rPr>
        <w:t>úteis</w:t>
      </w:r>
      <w:r>
        <w:rPr>
          <w:color w:val="000000"/>
        </w:rPr>
        <w:t xml:space="preserve"> (conforme Termo de Referência), no mínimo.</w:t>
      </w:r>
    </w:p>
    <w:p w14:paraId="000001BC" w14:textId="77777777" w:rsidR="006B26E6" w:rsidRDefault="001D0A32">
      <w:pPr>
        <w:pBdr>
          <w:top w:val="nil"/>
          <w:left w:val="nil"/>
          <w:bottom w:val="nil"/>
          <w:right w:val="nil"/>
          <w:between w:val="nil"/>
        </w:pBdr>
        <w:spacing w:line="276" w:lineRule="auto"/>
        <w:jc w:val="both"/>
        <w:rPr>
          <w:color w:val="000000"/>
        </w:rPr>
      </w:pPr>
      <w:r>
        <w:rPr>
          <w:b/>
          <w:color w:val="000000"/>
        </w:rPr>
        <w:t xml:space="preserve">9.11 </w:t>
      </w:r>
      <w:r>
        <w:rPr>
          <w:color w:val="000000"/>
        </w:rPr>
        <w:t>Caso seja detectado, pela administração, o inadimplemento de verbas trabalhistas rela</w:t>
      </w:r>
      <w:r>
        <w:rPr>
          <w:color w:val="000000"/>
        </w:rPr>
        <w:t>tivas ao contrato, o contratante fica autorizado a executar a garantia contratual, inclusive com a possibilidade de consigná-la em juízo.</w:t>
      </w:r>
    </w:p>
    <w:tbl>
      <w:tblPr>
        <w:tblStyle w:val="af"/>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0470544C" w14:textId="77777777">
        <w:trPr>
          <w:trHeight w:val="64"/>
        </w:trPr>
        <w:tc>
          <w:tcPr>
            <w:tcW w:w="8488" w:type="dxa"/>
            <w:tcBorders>
              <w:bottom w:val="single" w:sz="4" w:space="0" w:color="000000"/>
            </w:tcBorders>
          </w:tcPr>
          <w:p w14:paraId="000001BD"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10</w:t>
            </w:r>
          </w:p>
        </w:tc>
      </w:tr>
      <w:tr w:rsidR="006B26E6" w14:paraId="645E8C53" w14:textId="77777777">
        <w:trPr>
          <w:trHeight w:val="54"/>
        </w:trPr>
        <w:tc>
          <w:tcPr>
            <w:tcW w:w="8488" w:type="dxa"/>
            <w:tcBorders>
              <w:top w:val="single" w:sz="4" w:space="0" w:color="000000"/>
            </w:tcBorders>
          </w:tcPr>
          <w:p w14:paraId="000001BE" w14:textId="77777777" w:rsidR="006B26E6" w:rsidRDefault="001D0A32">
            <w:pPr>
              <w:keepNext/>
              <w:pBdr>
                <w:top w:val="nil"/>
                <w:left w:val="nil"/>
                <w:bottom w:val="nil"/>
                <w:right w:val="nil"/>
                <w:between w:val="nil"/>
              </w:pBdr>
              <w:ind w:left="-113"/>
              <w:jc w:val="both"/>
              <w:rPr>
                <w:color w:val="000000"/>
              </w:rPr>
            </w:pPr>
            <w:r>
              <w:rPr>
                <w:color w:val="000000"/>
              </w:rPr>
              <w:t>Obrigação das partes (art. 92, incisos XIV, XVI e XVII da Lei Federal nº 14.133/2021)</w:t>
            </w:r>
          </w:p>
          <w:p w14:paraId="000001BF" w14:textId="77777777" w:rsidR="006B26E6" w:rsidRDefault="006B26E6">
            <w:pPr>
              <w:keepNext/>
              <w:pBdr>
                <w:top w:val="nil"/>
                <w:left w:val="nil"/>
                <w:bottom w:val="nil"/>
                <w:right w:val="nil"/>
                <w:between w:val="nil"/>
              </w:pBdr>
              <w:ind w:left="-113"/>
              <w:jc w:val="both"/>
              <w:rPr>
                <w:i/>
                <w:color w:val="000000"/>
                <w:sz w:val="20"/>
                <w:szCs w:val="20"/>
              </w:rPr>
            </w:pPr>
          </w:p>
          <w:p w14:paraId="000001C0"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1C1" w14:textId="77777777" w:rsidR="006B26E6" w:rsidRDefault="006B26E6">
            <w:pPr>
              <w:pBdr>
                <w:top w:val="nil"/>
                <w:left w:val="nil"/>
                <w:bottom w:val="nil"/>
                <w:right w:val="nil"/>
                <w:between w:val="nil"/>
              </w:pBdr>
              <w:ind w:left="-110"/>
              <w:jc w:val="both"/>
              <w:rPr>
                <w:i/>
                <w:color w:val="000000"/>
                <w:sz w:val="20"/>
                <w:szCs w:val="20"/>
              </w:rPr>
            </w:pPr>
          </w:p>
          <w:p w14:paraId="000001C2"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 xml:space="preserve">A cláusula 10 descreve as obrigações das partes. </w:t>
            </w:r>
          </w:p>
          <w:p w14:paraId="000001C3"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Não deve ser alterado o texto dos modelos para aquisição de bens comuns e serviços comuns não contínuos.</w:t>
            </w:r>
          </w:p>
          <w:p w14:paraId="000001C4"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 item 10.2, a, indicam-se as obrigações mais comuns, em contratos de aquisição de bens. Cabe à Adm</w:t>
            </w:r>
            <w:r>
              <w:rPr>
                <w:i/>
                <w:color w:val="000000"/>
                <w:sz w:val="20"/>
                <w:szCs w:val="20"/>
              </w:rPr>
              <w:t xml:space="preserve">inistração adequar o texto ao objeto do contrato, às necessidades do contratante e às condições da contratação. </w:t>
            </w:r>
          </w:p>
          <w:p w14:paraId="000001C5"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O que não estiver previsto nos demais itens da cláusula 10.2, nem na documentação que compõe as especificações técnicas da contratação, não pod</w:t>
            </w:r>
            <w:r>
              <w:rPr>
                <w:i/>
                <w:color w:val="000000"/>
                <w:sz w:val="20"/>
                <w:szCs w:val="20"/>
              </w:rPr>
              <w:t>erá ser exigido.</w:t>
            </w:r>
          </w:p>
          <w:p w14:paraId="000001C6"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Quando a contratação se referir a fornecimentos de grande vulto, o edital deverá prever a obrigatoriedade de implantação de programa de integridade pelo licitante vencedor, no prazo de 6 (seis) meses, contado da celebração do contrato, con</w:t>
            </w:r>
            <w:r>
              <w:rPr>
                <w:i/>
                <w:color w:val="000000"/>
                <w:sz w:val="20"/>
                <w:szCs w:val="20"/>
              </w:rPr>
              <w:t xml:space="preserve">forme regulamento que disporá sobre as medidas a serem adotadas, a forma de comprovação e as penalidades pelo seu descumprimento, nos termos do art. 25, § 4º, da </w:t>
            </w:r>
            <w:hyperlink r:id="rId26">
              <w:r>
                <w:rPr>
                  <w:i/>
                  <w:color w:val="0563C1"/>
                  <w:sz w:val="20"/>
                  <w:szCs w:val="20"/>
                  <w:u w:val="single"/>
                </w:rPr>
                <w:t>Lei</w:t>
              </w:r>
              <w:r>
                <w:rPr>
                  <w:i/>
                  <w:color w:val="0563C1"/>
                  <w:sz w:val="20"/>
                  <w:szCs w:val="20"/>
                  <w:u w:val="single"/>
                </w:rPr>
                <w:t xml:space="preserve"> nº 14.133, de 2021</w:t>
              </w:r>
            </w:hyperlink>
            <w:r>
              <w:rPr>
                <w:i/>
                <w:color w:val="000000"/>
                <w:sz w:val="20"/>
                <w:szCs w:val="20"/>
              </w:rPr>
              <w:t xml:space="preserve">. </w:t>
            </w:r>
          </w:p>
          <w:p w14:paraId="000001C7"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 xml:space="preserve">O art. 6º, inciso XXII, da </w:t>
            </w:r>
            <w:hyperlink r:id="rId27">
              <w:r>
                <w:rPr>
                  <w:i/>
                  <w:color w:val="0563C1"/>
                  <w:sz w:val="20"/>
                  <w:szCs w:val="20"/>
                  <w:u w:val="single"/>
                </w:rPr>
                <w:t>Lei nº 14.133, de 2021</w:t>
              </w:r>
            </w:hyperlink>
            <w:r>
              <w:rPr>
                <w:i/>
                <w:color w:val="000000"/>
                <w:sz w:val="20"/>
                <w:szCs w:val="20"/>
              </w:rPr>
              <w:t>, estabeleceu que se consideram de grande vulto os fornecimentos cujo valor estimado supera R$</w:t>
            </w:r>
            <w:r>
              <w:rPr>
                <w:i/>
                <w:color w:val="000000"/>
                <w:sz w:val="20"/>
                <w:szCs w:val="20"/>
              </w:rPr>
              <w:t xml:space="preserve"> 200.000.000,00 (duzentos milhões de reais), sendo esse valor atualizado a cada dia 1º de janeiro, nos termos do art. 182 do mesmo diploma legal. Para o ano de 2024, o valor é de R$ 239.624.058,14 (duzentos e trinta e nove milhões seiscentos e vinte e quat</w:t>
            </w:r>
            <w:r>
              <w:rPr>
                <w:i/>
                <w:color w:val="000000"/>
                <w:sz w:val="20"/>
                <w:szCs w:val="20"/>
              </w:rPr>
              <w:t>ro mil cinquenta e oito reais e quatorze centavos), na forma do Decreto Federal nº 11.871, de 29 de dezembro de 2023.</w:t>
            </w:r>
          </w:p>
          <w:p w14:paraId="000001C8"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Caso seja verificada essa hipótese, a Administração deverá incluir essa obrigação em subdivisão da cláusula nona da minuta de contrato.</w:t>
            </w:r>
          </w:p>
          <w:p w14:paraId="000001C9" w14:textId="77777777" w:rsidR="006B26E6" w:rsidRDefault="006B26E6">
            <w:pPr>
              <w:keepNext/>
              <w:pBdr>
                <w:top w:val="nil"/>
                <w:left w:val="nil"/>
                <w:bottom w:val="nil"/>
                <w:right w:val="nil"/>
                <w:between w:val="nil"/>
              </w:pBdr>
              <w:ind w:left="-113"/>
              <w:jc w:val="both"/>
              <w:rPr>
                <w:i/>
                <w:color w:val="000000"/>
                <w:sz w:val="20"/>
                <w:szCs w:val="20"/>
              </w:rPr>
            </w:pPr>
          </w:p>
          <w:p w14:paraId="000001CA"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1CB" w14:textId="77777777" w:rsidR="006B26E6" w:rsidRDefault="001D0A32">
      <w:pPr>
        <w:pBdr>
          <w:top w:val="nil"/>
          <w:left w:val="nil"/>
          <w:bottom w:val="nil"/>
          <w:right w:val="nil"/>
          <w:between w:val="nil"/>
        </w:pBdr>
        <w:spacing w:after="200" w:line="276" w:lineRule="auto"/>
        <w:jc w:val="both"/>
        <w:rPr>
          <w:color w:val="000000"/>
        </w:rPr>
      </w:pPr>
      <w:r>
        <w:rPr>
          <w:b/>
          <w:color w:val="000000"/>
        </w:rPr>
        <w:t>10.1</w:t>
      </w:r>
      <w:r>
        <w:rPr>
          <w:color w:val="000000"/>
        </w:rPr>
        <w:t xml:space="preserve"> O </w:t>
      </w:r>
      <w:r>
        <w:rPr>
          <w:smallCaps/>
          <w:color w:val="000000"/>
        </w:rPr>
        <w:t>contratante</w:t>
      </w:r>
      <w:r>
        <w:rPr>
          <w:color w:val="000000"/>
        </w:rPr>
        <w:t xml:space="preserve"> tem a obrigação de:</w:t>
      </w:r>
    </w:p>
    <w:p w14:paraId="000001CC" w14:textId="77777777" w:rsidR="006B26E6" w:rsidRDefault="001D0A32">
      <w:pPr>
        <w:numPr>
          <w:ilvl w:val="0"/>
          <w:numId w:val="8"/>
        </w:numPr>
        <w:pBdr>
          <w:top w:val="nil"/>
          <w:left w:val="nil"/>
          <w:bottom w:val="nil"/>
          <w:right w:val="nil"/>
          <w:between w:val="nil"/>
        </w:pBdr>
        <w:spacing w:after="200" w:line="276" w:lineRule="auto"/>
        <w:ind w:left="357" w:hanging="357"/>
        <w:jc w:val="both"/>
        <w:rPr>
          <w:color w:val="000000"/>
        </w:rPr>
      </w:pPr>
      <w:r>
        <w:rPr>
          <w:color w:val="000000"/>
        </w:rPr>
        <w:t xml:space="preserve">Exigir o cumprimento de todas as obrigações assumidas pelo </w:t>
      </w:r>
      <w:r>
        <w:rPr>
          <w:smallCaps/>
          <w:color w:val="000000"/>
        </w:rPr>
        <w:t>contratado</w:t>
      </w:r>
      <w:r>
        <w:rPr>
          <w:color w:val="000000"/>
        </w:rPr>
        <w:t>, de acordo com este contrato, Termo de Referência e anexos.</w:t>
      </w:r>
    </w:p>
    <w:p w14:paraId="000001CD" w14:textId="77777777" w:rsidR="006B26E6" w:rsidRDefault="001D0A32">
      <w:pPr>
        <w:numPr>
          <w:ilvl w:val="0"/>
          <w:numId w:val="8"/>
        </w:numPr>
        <w:pBdr>
          <w:top w:val="nil"/>
          <w:left w:val="nil"/>
          <w:bottom w:val="nil"/>
          <w:right w:val="nil"/>
          <w:between w:val="nil"/>
        </w:pBdr>
        <w:spacing w:after="200" w:line="276" w:lineRule="auto"/>
        <w:ind w:left="357" w:hanging="357"/>
        <w:jc w:val="both"/>
        <w:rPr>
          <w:color w:val="000000"/>
        </w:rPr>
      </w:pPr>
      <w:r>
        <w:rPr>
          <w:color w:val="000000"/>
        </w:rPr>
        <w:t>Receber o objeto no prazo e condições estabelecidas no Termo de Referência.</w:t>
      </w:r>
    </w:p>
    <w:p w14:paraId="000001CE" w14:textId="77777777" w:rsidR="006B26E6" w:rsidRDefault="001D0A32">
      <w:pPr>
        <w:numPr>
          <w:ilvl w:val="0"/>
          <w:numId w:val="8"/>
        </w:numPr>
        <w:pBdr>
          <w:top w:val="nil"/>
          <w:left w:val="nil"/>
          <w:bottom w:val="nil"/>
          <w:right w:val="nil"/>
          <w:between w:val="nil"/>
        </w:pBdr>
        <w:spacing w:after="200" w:line="276" w:lineRule="auto"/>
        <w:ind w:left="357" w:hanging="357"/>
        <w:jc w:val="both"/>
        <w:rPr>
          <w:color w:val="000000"/>
        </w:rPr>
      </w:pPr>
      <w:r>
        <w:rPr>
          <w:color w:val="000000"/>
        </w:rPr>
        <w:t xml:space="preserve">Notificar </w:t>
      </w:r>
      <w:r>
        <w:rPr>
          <w:color w:val="000000"/>
        </w:rPr>
        <w:t xml:space="preserve">o </w:t>
      </w:r>
      <w:r>
        <w:rPr>
          <w:smallCaps/>
          <w:color w:val="000000"/>
        </w:rPr>
        <w:t>contratado</w:t>
      </w:r>
      <w:r>
        <w:rPr>
          <w:color w:val="000000"/>
        </w:rPr>
        <w:t xml:space="preserve"> sobre vícios, defeitos ou incorreções verificadas no objeto fornecido para que ele seja substituído, reparado ou corrigido às suas expensas.</w:t>
      </w:r>
    </w:p>
    <w:p w14:paraId="000001CF" w14:textId="77777777" w:rsidR="006B26E6" w:rsidRDefault="001D0A32">
      <w:pPr>
        <w:numPr>
          <w:ilvl w:val="0"/>
          <w:numId w:val="8"/>
        </w:numPr>
        <w:pBdr>
          <w:top w:val="nil"/>
          <w:left w:val="nil"/>
          <w:bottom w:val="nil"/>
          <w:right w:val="nil"/>
          <w:between w:val="nil"/>
        </w:pBdr>
        <w:spacing w:after="200" w:line="276" w:lineRule="auto"/>
        <w:ind w:left="357" w:hanging="357"/>
        <w:jc w:val="both"/>
        <w:rPr>
          <w:color w:val="000000"/>
        </w:rPr>
      </w:pPr>
      <w:r>
        <w:rPr>
          <w:color w:val="000000"/>
        </w:rPr>
        <w:t xml:space="preserve">Acompanhar e fiscalizar a execução do contrato e o cumprimento das obrigações do </w:t>
      </w:r>
      <w:r>
        <w:rPr>
          <w:smallCaps/>
          <w:color w:val="000000"/>
        </w:rPr>
        <w:t>contratado</w:t>
      </w:r>
      <w:r>
        <w:rPr>
          <w:color w:val="000000"/>
        </w:rPr>
        <w:t>.</w:t>
      </w:r>
    </w:p>
    <w:p w14:paraId="000001D0" w14:textId="77777777" w:rsidR="006B26E6" w:rsidRDefault="001D0A32">
      <w:pPr>
        <w:numPr>
          <w:ilvl w:val="0"/>
          <w:numId w:val="8"/>
        </w:numPr>
        <w:pBdr>
          <w:top w:val="nil"/>
          <w:left w:val="nil"/>
          <w:bottom w:val="nil"/>
          <w:right w:val="nil"/>
          <w:between w:val="nil"/>
        </w:pBdr>
        <w:spacing w:after="200" w:line="276" w:lineRule="auto"/>
        <w:ind w:left="357" w:hanging="357"/>
        <w:jc w:val="both"/>
        <w:rPr>
          <w:color w:val="000000"/>
        </w:rPr>
      </w:pPr>
      <w:r>
        <w:rPr>
          <w:color w:val="000000"/>
        </w:rPr>
        <w:t>Efetuar o</w:t>
      </w:r>
      <w:r>
        <w:rPr>
          <w:color w:val="000000"/>
        </w:rPr>
        <w:t xml:space="preserve"> pagamento do objeto fornecido no prazo, forma e condições aqui estabelecidos.</w:t>
      </w:r>
    </w:p>
    <w:p w14:paraId="000001D1" w14:textId="77777777" w:rsidR="006B26E6" w:rsidRDefault="001D0A32">
      <w:pPr>
        <w:numPr>
          <w:ilvl w:val="0"/>
          <w:numId w:val="8"/>
        </w:numPr>
        <w:pBdr>
          <w:top w:val="nil"/>
          <w:left w:val="nil"/>
          <w:bottom w:val="nil"/>
          <w:right w:val="nil"/>
          <w:between w:val="nil"/>
        </w:pBdr>
        <w:spacing w:after="200" w:line="276" w:lineRule="auto"/>
        <w:ind w:left="357" w:hanging="357"/>
        <w:jc w:val="both"/>
        <w:rPr>
          <w:color w:val="000000"/>
        </w:rPr>
      </w:pPr>
      <w:r>
        <w:rPr>
          <w:color w:val="000000"/>
        </w:rPr>
        <w:t xml:space="preserve">Aplicar ao </w:t>
      </w:r>
      <w:r>
        <w:rPr>
          <w:smallCaps/>
          <w:color w:val="000000"/>
        </w:rPr>
        <w:t>contratado</w:t>
      </w:r>
      <w:r>
        <w:rPr>
          <w:color w:val="000000"/>
        </w:rPr>
        <w:t xml:space="preserve"> as sanções decorrentes da inexecução total ou parcial do contrato.</w:t>
      </w:r>
    </w:p>
    <w:p w14:paraId="000001D2" w14:textId="77777777" w:rsidR="006B26E6" w:rsidRDefault="001D0A32">
      <w:pPr>
        <w:numPr>
          <w:ilvl w:val="0"/>
          <w:numId w:val="8"/>
        </w:numPr>
        <w:pBdr>
          <w:top w:val="nil"/>
          <w:left w:val="nil"/>
          <w:bottom w:val="nil"/>
          <w:right w:val="nil"/>
          <w:between w:val="nil"/>
        </w:pBdr>
        <w:spacing w:after="200" w:line="276" w:lineRule="auto"/>
        <w:ind w:left="357" w:hanging="357"/>
        <w:jc w:val="both"/>
        <w:rPr>
          <w:color w:val="000000"/>
        </w:rPr>
      </w:pPr>
      <w:r>
        <w:rPr>
          <w:color w:val="000000"/>
        </w:rPr>
        <w:lastRenderedPageBreak/>
        <w:t>Decidir sobre as solicitações e reclamações relacionadas à execução do contrato, ressalvados os requerimentos meramente protelatórios, manifestamente impertinentes ou de nenhum interesse à boa execução do ajuste.</w:t>
      </w:r>
    </w:p>
    <w:p w14:paraId="000001D3" w14:textId="77777777" w:rsidR="006B26E6" w:rsidRDefault="001D0A32">
      <w:pPr>
        <w:numPr>
          <w:ilvl w:val="0"/>
          <w:numId w:val="8"/>
        </w:numPr>
        <w:pBdr>
          <w:top w:val="nil"/>
          <w:left w:val="nil"/>
          <w:bottom w:val="nil"/>
          <w:right w:val="nil"/>
          <w:between w:val="nil"/>
        </w:pBdr>
        <w:spacing w:after="200" w:line="276" w:lineRule="auto"/>
        <w:ind w:left="357" w:hanging="357"/>
        <w:jc w:val="both"/>
        <w:rPr>
          <w:color w:val="000000"/>
        </w:rPr>
      </w:pPr>
      <w:r>
        <w:rPr>
          <w:color w:val="000000"/>
        </w:rPr>
        <w:t>A Administração não responderá por quaisque</w:t>
      </w:r>
      <w:r>
        <w:rPr>
          <w:color w:val="000000"/>
        </w:rPr>
        <w:t>r compromissos assumidos pelo Contratado com terceiros, ainda que vinculados à execução do contrato, bem como por qualquer dano causado a terceiros em decorrência de ato do Contratado, de seus empregados, prepostos ou subordinados.</w:t>
      </w:r>
    </w:p>
    <w:p w14:paraId="000001D4" w14:textId="77777777" w:rsidR="006B26E6" w:rsidRDefault="001D0A32">
      <w:pPr>
        <w:pBdr>
          <w:top w:val="nil"/>
          <w:left w:val="nil"/>
          <w:bottom w:val="nil"/>
          <w:right w:val="nil"/>
          <w:between w:val="nil"/>
        </w:pBdr>
        <w:spacing w:after="200" w:line="276" w:lineRule="auto"/>
        <w:jc w:val="both"/>
        <w:rPr>
          <w:color w:val="000000"/>
        </w:rPr>
      </w:pPr>
      <w:r>
        <w:rPr>
          <w:b/>
          <w:color w:val="000000"/>
        </w:rPr>
        <w:t>10.2</w:t>
      </w:r>
      <w:r>
        <w:rPr>
          <w:color w:val="000000"/>
        </w:rPr>
        <w:t xml:space="preserve"> O </w:t>
      </w:r>
      <w:r>
        <w:rPr>
          <w:smallCaps/>
          <w:color w:val="000000"/>
        </w:rPr>
        <w:t>contratado</w:t>
      </w:r>
      <w:r>
        <w:rPr>
          <w:color w:val="000000"/>
        </w:rPr>
        <w:t xml:space="preserve"> tem a </w:t>
      </w:r>
      <w:r>
        <w:rPr>
          <w:color w:val="000000"/>
        </w:rPr>
        <w:t>obrigação de:</w:t>
      </w:r>
    </w:p>
    <w:p w14:paraId="000001D5"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Entregar o objeto no prazo constante no Termo de Referência acompanhado, se for o caso,do manual do usuário com uma versão em português e da relação da rede de assistência técnica autorizada.</w:t>
      </w:r>
    </w:p>
    <w:p w14:paraId="000001D6"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Aceitar acréscimos ou supressões unilaterais impos</w:t>
      </w:r>
      <w:r>
        <w:rPr>
          <w:color w:val="000000"/>
        </w:rPr>
        <w:t xml:space="preserve">tos pelo </w:t>
      </w:r>
      <w:r>
        <w:rPr>
          <w:smallCaps/>
          <w:color w:val="000000"/>
        </w:rPr>
        <w:t>contratante</w:t>
      </w:r>
      <w:r>
        <w:rPr>
          <w:color w:val="000000"/>
        </w:rPr>
        <w:t xml:space="preserve"> de até </w:t>
      </w:r>
      <w:r>
        <w:rPr>
          <w:b/>
          <w:color w:val="000000"/>
        </w:rPr>
        <w:t>25%</w:t>
      </w:r>
      <w:r>
        <w:rPr>
          <w:color w:val="000000"/>
        </w:rPr>
        <w:t xml:space="preserve"> do valor atualizado do contrato, nas mesmas condições pactuadas inicialmente.</w:t>
      </w:r>
    </w:p>
    <w:p w14:paraId="000001D7"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Responsabilizar-se pelos vícios e danos do objeto, nos termos dos arts. 12, 13 e 17 a 27, da Lei Federal nº 8.078/90.</w:t>
      </w:r>
    </w:p>
    <w:p w14:paraId="000001D8"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Comunicar ao </w:t>
      </w:r>
      <w:r>
        <w:rPr>
          <w:smallCaps/>
          <w:color w:val="000000"/>
        </w:rPr>
        <w:t>contratante</w:t>
      </w:r>
      <w:r>
        <w:rPr>
          <w:color w:val="000000"/>
        </w:rPr>
        <w:t>, no</w:t>
      </w:r>
      <w:r>
        <w:rPr>
          <w:color w:val="000000"/>
        </w:rPr>
        <w:t xml:space="preserve"> prazo de até </w:t>
      </w:r>
      <w:r>
        <w:rPr>
          <w:b/>
          <w:color w:val="000000"/>
        </w:rPr>
        <w:t>24 horas</w:t>
      </w:r>
      <w:r>
        <w:rPr>
          <w:color w:val="000000"/>
        </w:rPr>
        <w:t xml:space="preserve"> antes da entrega, os motivos que impossibilitem o cumprimento do prazo previsto, com a devida comprovação.</w:t>
      </w:r>
    </w:p>
    <w:p w14:paraId="000001D9"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Atender às determinações regulares emitidas pelo fiscal do contrato ou autoridade superior e prestar esclarecimentos ou informações por eles solicitados.</w:t>
      </w:r>
    </w:p>
    <w:p w14:paraId="000001DA"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No prazo fixado pelo fiscal do contrato, reparar, corrigir, remover, reconstruir ou substituir às suas expensas os bens nos quais se verificarem vícios, defeitos ou incorreções resultantes da execução contratual ou dos materiais empregados.</w:t>
      </w:r>
    </w:p>
    <w:p w14:paraId="000001DB"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Responsabilizar</w:t>
      </w:r>
      <w:r>
        <w:rPr>
          <w:color w:val="000000"/>
        </w:rPr>
        <w:t xml:space="preserve">-se pelos vícios e danos decorrentes do cumprimento deste contrato e de todo dano causado ao </w:t>
      </w:r>
      <w:r>
        <w:rPr>
          <w:smallCaps/>
          <w:color w:val="000000"/>
        </w:rPr>
        <w:t>contratante</w:t>
      </w:r>
      <w:r>
        <w:rPr>
          <w:color w:val="000000"/>
        </w:rPr>
        <w:t xml:space="preserve"> ou a terceiros, cuja responsabilidade não será reduzida pela fiscalização ou acompanhamento da execução contratual pelo </w:t>
      </w:r>
      <w:r>
        <w:rPr>
          <w:smallCaps/>
          <w:color w:val="000000"/>
        </w:rPr>
        <w:t>contratante</w:t>
      </w:r>
      <w:r>
        <w:rPr>
          <w:color w:val="000000"/>
        </w:rPr>
        <w:t>, o qual ficará auto</w:t>
      </w:r>
      <w:r>
        <w:rPr>
          <w:color w:val="000000"/>
        </w:rPr>
        <w:t>rizado a descontar o valor dos danos sofridos dos pagamentos devidos ou da garantia.</w:t>
      </w:r>
    </w:p>
    <w:p w14:paraId="000001DC"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Na hipótese do item 8.6, parte final, quando solicitado o </w:t>
      </w:r>
      <w:r>
        <w:rPr>
          <w:smallCaps/>
          <w:color w:val="000000"/>
        </w:rPr>
        <w:t>contratado</w:t>
      </w:r>
      <w:r>
        <w:rPr>
          <w:color w:val="000000"/>
        </w:rPr>
        <w:t xml:space="preserve"> deverá entregar ao </w:t>
      </w:r>
      <w:r>
        <w:rPr>
          <w:smallCaps/>
          <w:color w:val="000000"/>
        </w:rPr>
        <w:t>contratante</w:t>
      </w:r>
      <w:r>
        <w:rPr>
          <w:color w:val="000000"/>
        </w:rPr>
        <w:t xml:space="preserve"> os seguintes documentos: </w:t>
      </w:r>
    </w:p>
    <w:p w14:paraId="000001DD"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1.</w:t>
      </w:r>
      <w:r>
        <w:rPr>
          <w:color w:val="000000"/>
        </w:rPr>
        <w:t xml:space="preserve"> Prova de regularidade relativa à Seguridad</w:t>
      </w:r>
      <w:r>
        <w:rPr>
          <w:color w:val="000000"/>
        </w:rPr>
        <w:t>e Social.</w:t>
      </w:r>
    </w:p>
    <w:p w14:paraId="000001DE"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2.</w:t>
      </w:r>
      <w:r>
        <w:rPr>
          <w:color w:val="000000"/>
        </w:rPr>
        <w:t xml:space="preserve"> Certidão conjunta relativa aos tributos federais e à Dívida Ativa da União.</w:t>
      </w:r>
    </w:p>
    <w:p w14:paraId="000001DF"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lastRenderedPageBreak/>
        <w:t>3.</w:t>
      </w:r>
      <w:r>
        <w:rPr>
          <w:color w:val="000000"/>
        </w:rPr>
        <w:t xml:space="preserve"> Certidões que comprovem a regularidade perante a Fazenda Estadual ou Distrital da sede do </w:t>
      </w:r>
      <w:r>
        <w:rPr>
          <w:smallCaps/>
          <w:color w:val="000000"/>
        </w:rPr>
        <w:t>contratado</w:t>
      </w:r>
      <w:r>
        <w:rPr>
          <w:color w:val="000000"/>
        </w:rPr>
        <w:t xml:space="preserve">. </w:t>
      </w:r>
    </w:p>
    <w:p w14:paraId="000001E0"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4.</w:t>
      </w:r>
      <w:r>
        <w:rPr>
          <w:color w:val="000000"/>
        </w:rPr>
        <w:t xml:space="preserve"> Certidão de Regularidade do FGTS.</w:t>
      </w:r>
    </w:p>
    <w:p w14:paraId="000001E1"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5.</w:t>
      </w:r>
      <w:r>
        <w:rPr>
          <w:color w:val="000000"/>
        </w:rPr>
        <w:t xml:space="preserve"> Certidão Negativa de </w:t>
      </w:r>
      <w:r>
        <w:rPr>
          <w:color w:val="000000"/>
        </w:rPr>
        <w:t>Débitos Trabalhistas.</w:t>
      </w:r>
    </w:p>
    <w:p w14:paraId="000001E2"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6.</w:t>
      </w:r>
      <w:r>
        <w:rPr>
          <w:color w:val="000000"/>
        </w:rPr>
        <w:t xml:space="preserve"> Nota fiscal atestada pelo fiscal do contrato.</w:t>
      </w:r>
    </w:p>
    <w:p w14:paraId="000001E3"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Responsabilizar-se pelo cumprimento das obrigações previdenciárias, tributárias e as demais previstas em legislação específica, cuja inadimplência não transfere a responsabilidade ao </w:t>
      </w:r>
      <w:r>
        <w:rPr>
          <w:smallCaps/>
          <w:color w:val="000000"/>
        </w:rPr>
        <w:t>co</w:t>
      </w:r>
      <w:r>
        <w:rPr>
          <w:smallCaps/>
          <w:color w:val="000000"/>
        </w:rPr>
        <w:t>ntratante</w:t>
      </w:r>
      <w:r>
        <w:rPr>
          <w:color w:val="000000"/>
        </w:rPr>
        <w:t>.</w:t>
      </w:r>
    </w:p>
    <w:p w14:paraId="000001E4"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Comunicar ao fiscal do contrato, no prazo de </w:t>
      </w:r>
      <w:r>
        <w:rPr>
          <w:b/>
          <w:color w:val="000000"/>
        </w:rPr>
        <w:t>24 horas</w:t>
      </w:r>
      <w:r>
        <w:rPr>
          <w:color w:val="000000"/>
        </w:rPr>
        <w:t>, qualquer ocorrência anormal que se verifique no local da execução do objeto contratual.</w:t>
      </w:r>
    </w:p>
    <w:p w14:paraId="000001E5"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Manter durante a vigência do contrato todas as condições exigidas para habilitação na licitação ou par</w:t>
      </w:r>
      <w:r>
        <w:rPr>
          <w:color w:val="000000"/>
        </w:rPr>
        <w:t>a qualificação, na contratação direta.</w:t>
      </w:r>
    </w:p>
    <w:p w14:paraId="000001E6"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Cumprir durante todo o período de execução do contrato a reserva de cargos para pessoa com deficiência, reabilitado da Previdência Social, aprendiz e outras reservas de cargos previstas na legislação. </w:t>
      </w:r>
    </w:p>
    <w:p w14:paraId="000001E7"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Comprovar o cum</w:t>
      </w:r>
      <w:r>
        <w:rPr>
          <w:color w:val="000000"/>
        </w:rPr>
        <w:t>primento da alínea acima no prazo fixado pelo fiscal do contrato, indicando os empregados que preencheram as referidas vagas.</w:t>
      </w:r>
    </w:p>
    <w:p w14:paraId="000001E8"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Arcar com o ônus decorrente de eventual equívoco no dimensionamento do quantitativo de sua proposta, inclusive quanto aos custos v</w:t>
      </w:r>
      <w:r>
        <w:rPr>
          <w:color w:val="000000"/>
        </w:rPr>
        <w:t xml:space="preserve">ariáveis decorrentes de fatores futuros e incertos, caso o previsto inicialmente em sua proposta não seja satisfatório para o atendimento do objeto da contratação, exceto quando ocorrer algum dos eventos do art. 124, II, </w:t>
      </w:r>
      <w:r>
        <w:rPr>
          <w:i/>
          <w:color w:val="000000"/>
        </w:rPr>
        <w:t>d</w:t>
      </w:r>
      <w:r>
        <w:rPr>
          <w:color w:val="000000"/>
        </w:rPr>
        <w:t>, da Lei Federal nº 14.133/21.</w:t>
      </w:r>
    </w:p>
    <w:p w14:paraId="000001E9" w14:textId="77777777" w:rsidR="006B26E6" w:rsidRDefault="001D0A32">
      <w:pPr>
        <w:numPr>
          <w:ilvl w:val="0"/>
          <w:numId w:val="9"/>
        </w:numPr>
        <w:pBdr>
          <w:top w:val="nil"/>
          <w:left w:val="nil"/>
          <w:bottom w:val="nil"/>
          <w:right w:val="nil"/>
          <w:between w:val="nil"/>
        </w:pBdr>
        <w:spacing w:line="276" w:lineRule="auto"/>
        <w:ind w:left="357" w:hanging="357"/>
        <w:jc w:val="both"/>
        <w:rPr>
          <w:color w:val="000000"/>
        </w:rPr>
      </w:pPr>
      <w:r>
        <w:rPr>
          <w:color w:val="000000"/>
        </w:rPr>
        <w:t xml:space="preserve">Cumprir as normas de segurança do </w:t>
      </w:r>
      <w:r>
        <w:rPr>
          <w:smallCaps/>
          <w:color w:val="000000"/>
        </w:rPr>
        <w:t>contratante</w:t>
      </w:r>
      <w:r>
        <w:rPr>
          <w:color w:val="000000"/>
        </w:rPr>
        <w:t xml:space="preserve">, além da legislação vigente em âmbito federal, estadual e municipal. </w:t>
      </w:r>
    </w:p>
    <w:p w14:paraId="000001EA" w14:textId="77777777" w:rsidR="006B26E6" w:rsidRDefault="001D0A32">
      <w:pPr>
        <w:numPr>
          <w:ilvl w:val="0"/>
          <w:numId w:val="9"/>
        </w:numPr>
        <w:pBdr>
          <w:top w:val="nil"/>
          <w:left w:val="nil"/>
          <w:bottom w:val="nil"/>
          <w:right w:val="nil"/>
          <w:between w:val="nil"/>
        </w:pBdr>
        <w:spacing w:line="276" w:lineRule="auto"/>
        <w:ind w:left="357" w:hanging="357"/>
        <w:jc w:val="both"/>
        <w:rPr>
          <w:color w:val="000000"/>
        </w:rPr>
      </w:pPr>
      <w:r>
        <w:rPr>
          <w:color w:val="000000"/>
        </w:rPr>
        <w:t>Guardar sigilo sobre todas as informações, documentos e/ou dados obtidos em decorrência do cumprimento do contrato, respondendo administrati</w:t>
      </w:r>
      <w:r>
        <w:rPr>
          <w:color w:val="000000"/>
        </w:rPr>
        <w:t>va, civil e criminalmente por sua indevida divulgação e incorreta ou inadequada utilização</w:t>
      </w:r>
    </w:p>
    <w:tbl>
      <w:tblPr>
        <w:tblStyle w:val="af0"/>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1A3A2625" w14:textId="77777777">
        <w:trPr>
          <w:trHeight w:val="64"/>
        </w:trPr>
        <w:tc>
          <w:tcPr>
            <w:tcW w:w="8488" w:type="dxa"/>
            <w:tcBorders>
              <w:bottom w:val="single" w:sz="4" w:space="0" w:color="000000"/>
            </w:tcBorders>
          </w:tcPr>
          <w:p w14:paraId="000001EB"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11</w:t>
            </w:r>
          </w:p>
        </w:tc>
      </w:tr>
      <w:tr w:rsidR="006B26E6" w14:paraId="43D612B0" w14:textId="77777777">
        <w:trPr>
          <w:trHeight w:val="54"/>
        </w:trPr>
        <w:tc>
          <w:tcPr>
            <w:tcW w:w="8488" w:type="dxa"/>
            <w:tcBorders>
              <w:top w:val="single" w:sz="4" w:space="0" w:color="000000"/>
            </w:tcBorders>
          </w:tcPr>
          <w:p w14:paraId="000001EC" w14:textId="77777777" w:rsidR="006B26E6" w:rsidRDefault="001D0A32">
            <w:pPr>
              <w:keepNext/>
              <w:pBdr>
                <w:top w:val="nil"/>
                <w:left w:val="nil"/>
                <w:bottom w:val="nil"/>
                <w:right w:val="nil"/>
                <w:between w:val="nil"/>
              </w:pBdr>
              <w:ind w:left="-113"/>
              <w:jc w:val="both"/>
              <w:rPr>
                <w:color w:val="000000"/>
              </w:rPr>
            </w:pPr>
            <w:r>
              <w:rPr>
                <w:color w:val="000000"/>
              </w:rPr>
              <w:t>Responsabilidade por danos (Arts. 120 e 121 da Lei Federal nº 14.133/2021)</w:t>
            </w:r>
          </w:p>
          <w:p w14:paraId="000001ED" w14:textId="77777777" w:rsidR="006B26E6" w:rsidRDefault="006B26E6">
            <w:pPr>
              <w:keepNext/>
              <w:pBdr>
                <w:top w:val="nil"/>
                <w:left w:val="nil"/>
                <w:bottom w:val="nil"/>
                <w:right w:val="nil"/>
                <w:between w:val="nil"/>
              </w:pBdr>
              <w:jc w:val="both"/>
              <w:rPr>
                <w:color w:val="000000"/>
              </w:rPr>
            </w:pPr>
          </w:p>
          <w:p w14:paraId="000001EE"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1EF" w14:textId="77777777" w:rsidR="006B26E6" w:rsidRDefault="006B26E6">
            <w:pPr>
              <w:pBdr>
                <w:top w:val="nil"/>
                <w:left w:val="nil"/>
                <w:bottom w:val="nil"/>
                <w:right w:val="nil"/>
                <w:between w:val="nil"/>
              </w:pBdr>
              <w:ind w:left="-110"/>
              <w:jc w:val="both"/>
              <w:rPr>
                <w:i/>
                <w:color w:val="000000"/>
                <w:sz w:val="20"/>
                <w:szCs w:val="20"/>
              </w:rPr>
            </w:pPr>
          </w:p>
          <w:p w14:paraId="000001F0"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A cláusula 11 estabelece que a responsabilidade pelos danos decorrentes da execução do contrato é integralmente do contratado, não podendo ser transferido para a administração pública.</w:t>
            </w:r>
          </w:p>
          <w:p w14:paraId="000001F1"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Não deve  ser alterado o texto dos modelos para aquisição de bens comuns e serviços comuns não contínuos.</w:t>
            </w:r>
          </w:p>
          <w:p w14:paraId="000001F2"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1F3" w14:textId="77777777" w:rsidR="006B26E6" w:rsidRDefault="001D0A32">
      <w:pPr>
        <w:pBdr>
          <w:top w:val="nil"/>
          <w:left w:val="nil"/>
          <w:bottom w:val="nil"/>
          <w:right w:val="nil"/>
          <w:between w:val="nil"/>
        </w:pBdr>
        <w:spacing w:after="200" w:line="276" w:lineRule="auto"/>
        <w:jc w:val="both"/>
        <w:rPr>
          <w:color w:val="000000"/>
        </w:rPr>
      </w:pPr>
      <w:r>
        <w:rPr>
          <w:b/>
          <w:color w:val="000000"/>
        </w:rPr>
        <w:t>11.1</w:t>
      </w:r>
      <w:r>
        <w:rPr>
          <w:color w:val="000000"/>
        </w:rPr>
        <w:t xml:space="preserve"> A responsabilidade pelos danos causados por ato do </w:t>
      </w:r>
      <w:r>
        <w:rPr>
          <w:smallCaps/>
          <w:color w:val="000000"/>
        </w:rPr>
        <w:t>contratado</w:t>
      </w:r>
      <w:r>
        <w:rPr>
          <w:color w:val="000000"/>
        </w:rPr>
        <w:t xml:space="preserve">, de seus empregados, prepostos ou subordinado, é exclusivamente do </w:t>
      </w:r>
      <w:r>
        <w:rPr>
          <w:smallCaps/>
          <w:color w:val="000000"/>
        </w:rPr>
        <w:t>contratado</w:t>
      </w:r>
      <w:r>
        <w:rPr>
          <w:color w:val="000000"/>
        </w:rPr>
        <w:t>.</w:t>
      </w:r>
    </w:p>
    <w:p w14:paraId="000001F4" w14:textId="77777777" w:rsidR="006B26E6" w:rsidRDefault="001D0A32">
      <w:pPr>
        <w:pBdr>
          <w:top w:val="nil"/>
          <w:left w:val="nil"/>
          <w:bottom w:val="nil"/>
          <w:right w:val="nil"/>
          <w:between w:val="nil"/>
        </w:pBdr>
        <w:spacing w:after="200" w:line="276" w:lineRule="auto"/>
        <w:jc w:val="both"/>
        <w:rPr>
          <w:color w:val="000000"/>
        </w:rPr>
      </w:pPr>
      <w:r>
        <w:rPr>
          <w:b/>
          <w:color w:val="000000"/>
        </w:rPr>
        <w:t>11.2</w:t>
      </w:r>
      <w:r>
        <w:rPr>
          <w:color w:val="000000"/>
        </w:rPr>
        <w:t xml:space="preserve"> A responsabilidade pelos compromissos assumidos pelo </w:t>
      </w:r>
      <w:r>
        <w:rPr>
          <w:smallCaps/>
          <w:color w:val="000000"/>
        </w:rPr>
        <w:t>contratado</w:t>
      </w:r>
      <w:r>
        <w:rPr>
          <w:color w:val="000000"/>
        </w:rPr>
        <w:t xml:space="preserve"> com terceiros é exclusivamente sua.</w:t>
      </w:r>
    </w:p>
    <w:p w14:paraId="000001F5" w14:textId="77777777" w:rsidR="006B26E6" w:rsidRDefault="001D0A32">
      <w:pPr>
        <w:pBdr>
          <w:top w:val="nil"/>
          <w:left w:val="nil"/>
          <w:bottom w:val="nil"/>
          <w:right w:val="nil"/>
          <w:between w:val="nil"/>
        </w:pBdr>
        <w:spacing w:line="276" w:lineRule="auto"/>
        <w:jc w:val="both"/>
        <w:rPr>
          <w:color w:val="000000"/>
        </w:rPr>
      </w:pPr>
      <w:r>
        <w:rPr>
          <w:b/>
          <w:color w:val="000000"/>
        </w:rPr>
        <w:t>11.3</w:t>
      </w:r>
      <w:r>
        <w:rPr>
          <w:color w:val="000000"/>
        </w:rPr>
        <w:t xml:space="preserve"> O </w:t>
      </w:r>
      <w:r>
        <w:rPr>
          <w:smallCaps/>
          <w:color w:val="000000"/>
        </w:rPr>
        <w:t>contratante</w:t>
      </w:r>
      <w:r>
        <w:rPr>
          <w:color w:val="000000"/>
        </w:rPr>
        <w:t xml:space="preserve"> não responderá pelos compromissos assumidos pelo </w:t>
      </w:r>
      <w:r>
        <w:rPr>
          <w:smallCaps/>
          <w:color w:val="000000"/>
        </w:rPr>
        <w:t>contratado</w:t>
      </w:r>
      <w:r>
        <w:rPr>
          <w:color w:val="000000"/>
        </w:rPr>
        <w:t xml:space="preserve"> com terceiros, ainda que vinculados à execução deste contrato, ou por qu</w:t>
      </w:r>
      <w:r>
        <w:rPr>
          <w:color w:val="000000"/>
        </w:rPr>
        <w:t xml:space="preserve">alquer dano causado por ato do </w:t>
      </w:r>
      <w:r>
        <w:rPr>
          <w:smallCaps/>
          <w:color w:val="000000"/>
        </w:rPr>
        <w:t>contratado</w:t>
      </w:r>
      <w:r>
        <w:rPr>
          <w:color w:val="000000"/>
        </w:rPr>
        <w:t>, de seus empregados, prepostos ou subordinados.</w:t>
      </w:r>
    </w:p>
    <w:tbl>
      <w:tblPr>
        <w:tblStyle w:val="af1"/>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0697BB17" w14:textId="77777777">
        <w:trPr>
          <w:trHeight w:val="64"/>
        </w:trPr>
        <w:tc>
          <w:tcPr>
            <w:tcW w:w="8488" w:type="dxa"/>
            <w:tcBorders>
              <w:bottom w:val="single" w:sz="4" w:space="0" w:color="000000"/>
            </w:tcBorders>
          </w:tcPr>
          <w:p w14:paraId="000001F6"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12</w:t>
            </w:r>
          </w:p>
        </w:tc>
      </w:tr>
      <w:tr w:rsidR="006B26E6" w14:paraId="05F109F8" w14:textId="77777777">
        <w:trPr>
          <w:trHeight w:val="54"/>
        </w:trPr>
        <w:tc>
          <w:tcPr>
            <w:tcW w:w="8488" w:type="dxa"/>
            <w:tcBorders>
              <w:top w:val="single" w:sz="4" w:space="0" w:color="000000"/>
            </w:tcBorders>
          </w:tcPr>
          <w:p w14:paraId="000001F7" w14:textId="77777777" w:rsidR="006B26E6" w:rsidRDefault="001D0A32">
            <w:pPr>
              <w:keepNext/>
              <w:pBdr>
                <w:top w:val="nil"/>
                <w:left w:val="nil"/>
                <w:bottom w:val="nil"/>
                <w:right w:val="nil"/>
                <w:between w:val="nil"/>
              </w:pBdr>
              <w:ind w:left="-113"/>
              <w:jc w:val="both"/>
              <w:rPr>
                <w:color w:val="000000"/>
              </w:rPr>
            </w:pPr>
            <w:r>
              <w:rPr>
                <w:color w:val="000000"/>
              </w:rPr>
              <w:t>Infrações e sanções administrativas (Arts. 155 a 173 da Lei Federal nº 14.133/2021 e Arts. 18 a 31 do Decreto Estadual nº 3.813/2024)</w:t>
            </w:r>
          </w:p>
          <w:p w14:paraId="000001F8" w14:textId="77777777" w:rsidR="006B26E6" w:rsidRDefault="006B26E6">
            <w:pPr>
              <w:pBdr>
                <w:top w:val="nil"/>
                <w:left w:val="nil"/>
                <w:bottom w:val="nil"/>
                <w:right w:val="nil"/>
                <w:between w:val="nil"/>
              </w:pBdr>
              <w:ind w:left="-110"/>
              <w:jc w:val="both"/>
              <w:rPr>
                <w:i/>
                <w:color w:val="000000"/>
                <w:sz w:val="20"/>
                <w:szCs w:val="20"/>
              </w:rPr>
            </w:pPr>
          </w:p>
          <w:p w14:paraId="000001F9"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Nota explicativa:</w:t>
            </w:r>
          </w:p>
          <w:p w14:paraId="000001FA" w14:textId="77777777" w:rsidR="006B26E6" w:rsidRDefault="006B26E6">
            <w:pPr>
              <w:pBdr>
                <w:top w:val="nil"/>
                <w:left w:val="nil"/>
                <w:bottom w:val="nil"/>
                <w:right w:val="nil"/>
                <w:between w:val="nil"/>
              </w:pBdr>
              <w:ind w:left="-110"/>
              <w:jc w:val="both"/>
              <w:rPr>
                <w:i/>
                <w:color w:val="000000"/>
                <w:sz w:val="20"/>
                <w:szCs w:val="20"/>
              </w:rPr>
            </w:pPr>
          </w:p>
          <w:p w14:paraId="000001FB"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 xml:space="preserve">A cláusula 12 descreve as infrações e sanções administrativas e o procedimento para a caracterização dos ilícitos e a aplicação das respectivas penalidades. </w:t>
            </w:r>
          </w:p>
          <w:p w14:paraId="000001FC" w14:textId="77777777" w:rsidR="006B26E6" w:rsidRDefault="001D0A32">
            <w:pPr>
              <w:pBdr>
                <w:top w:val="nil"/>
                <w:left w:val="nil"/>
                <w:bottom w:val="nil"/>
                <w:right w:val="nil"/>
                <w:between w:val="nil"/>
              </w:pBdr>
              <w:ind w:left="-110"/>
              <w:jc w:val="both"/>
              <w:rPr>
                <w:i/>
                <w:color w:val="000000"/>
                <w:sz w:val="20"/>
                <w:szCs w:val="20"/>
              </w:rPr>
            </w:pPr>
            <w:r>
              <w:rPr>
                <w:i/>
                <w:color w:val="000000"/>
                <w:sz w:val="20"/>
                <w:szCs w:val="20"/>
              </w:rPr>
              <w:t>Devem ser indicados os limites de valor e de tempo das multas, observando-se que: a multa não pod</w:t>
            </w:r>
            <w:r>
              <w:rPr>
                <w:i/>
                <w:color w:val="000000"/>
                <w:sz w:val="20"/>
                <w:szCs w:val="20"/>
              </w:rPr>
              <w:t>erá ser inferior a 0,5% nem superior a 30% do valor do contrato</w:t>
            </w:r>
          </w:p>
          <w:p w14:paraId="000001FD" w14:textId="77777777" w:rsidR="006B26E6" w:rsidRDefault="006B26E6">
            <w:pPr>
              <w:pBdr>
                <w:top w:val="nil"/>
                <w:left w:val="nil"/>
                <w:bottom w:val="nil"/>
                <w:right w:val="nil"/>
                <w:between w:val="nil"/>
              </w:pBdr>
              <w:ind w:left="-110"/>
              <w:jc w:val="both"/>
              <w:rPr>
                <w:b/>
                <w:smallCaps/>
                <w:color w:val="000000"/>
                <w:sz w:val="28"/>
                <w:szCs w:val="28"/>
              </w:rPr>
            </w:pPr>
          </w:p>
        </w:tc>
      </w:tr>
    </w:tbl>
    <w:p w14:paraId="000001FE" w14:textId="77777777" w:rsidR="006B26E6" w:rsidRDefault="001D0A32">
      <w:pPr>
        <w:pBdr>
          <w:top w:val="nil"/>
          <w:left w:val="nil"/>
          <w:bottom w:val="nil"/>
          <w:right w:val="nil"/>
          <w:between w:val="nil"/>
        </w:pBdr>
        <w:spacing w:after="240" w:line="276" w:lineRule="auto"/>
        <w:jc w:val="both"/>
        <w:rPr>
          <w:color w:val="000000"/>
        </w:rPr>
      </w:pPr>
      <w:r>
        <w:rPr>
          <w:b/>
          <w:color w:val="000000"/>
        </w:rPr>
        <w:t>12.1</w:t>
      </w:r>
      <w:r>
        <w:rPr>
          <w:color w:val="000000"/>
        </w:rPr>
        <w:t xml:space="preserve"> Constituem infrações administrativas do </w:t>
      </w:r>
      <w:r>
        <w:rPr>
          <w:smallCaps/>
          <w:color w:val="000000"/>
        </w:rPr>
        <w:t>contratado</w:t>
      </w:r>
      <w:r>
        <w:rPr>
          <w:color w:val="000000"/>
        </w:rPr>
        <w:t xml:space="preserve"> a serem punidas com as seguintes sanções:</w:t>
      </w:r>
    </w:p>
    <w:tbl>
      <w:tblPr>
        <w:tblStyle w:val="af2"/>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3827"/>
      </w:tblGrid>
      <w:tr w:rsidR="006B26E6" w14:paraId="0B1833CE" w14:textId="77777777">
        <w:tc>
          <w:tcPr>
            <w:tcW w:w="4678" w:type="dxa"/>
            <w:shd w:val="clear" w:color="auto" w:fill="0F4C81"/>
            <w:vAlign w:val="center"/>
          </w:tcPr>
          <w:p w14:paraId="000001FF" w14:textId="77777777" w:rsidR="006B26E6" w:rsidRDefault="001D0A32">
            <w:pPr>
              <w:keepNext/>
              <w:pBdr>
                <w:top w:val="nil"/>
                <w:left w:val="nil"/>
                <w:bottom w:val="nil"/>
                <w:right w:val="nil"/>
                <w:between w:val="nil"/>
              </w:pBdr>
              <w:spacing w:before="80" w:after="80" w:line="276" w:lineRule="auto"/>
              <w:jc w:val="center"/>
              <w:rPr>
                <w:b/>
                <w:color w:val="FFFFFF"/>
              </w:rPr>
            </w:pPr>
            <w:r>
              <w:rPr>
                <w:b/>
                <w:color w:val="FFFFFF"/>
              </w:rPr>
              <w:t>Infração</w:t>
            </w:r>
          </w:p>
        </w:tc>
        <w:tc>
          <w:tcPr>
            <w:tcW w:w="3827" w:type="dxa"/>
            <w:shd w:val="clear" w:color="auto" w:fill="EB293A"/>
            <w:vAlign w:val="center"/>
          </w:tcPr>
          <w:p w14:paraId="00000200" w14:textId="77777777" w:rsidR="006B26E6" w:rsidRDefault="001D0A32">
            <w:pPr>
              <w:keepNext/>
              <w:pBdr>
                <w:top w:val="nil"/>
                <w:left w:val="nil"/>
                <w:bottom w:val="nil"/>
                <w:right w:val="nil"/>
                <w:between w:val="nil"/>
              </w:pBdr>
              <w:spacing w:before="80" w:after="80" w:line="276" w:lineRule="auto"/>
              <w:jc w:val="center"/>
              <w:rPr>
                <w:b/>
                <w:color w:val="FFFFFF"/>
              </w:rPr>
            </w:pPr>
            <w:r>
              <w:rPr>
                <w:b/>
                <w:color w:val="FFFFFF"/>
              </w:rPr>
              <w:t>Penalidade</w:t>
            </w:r>
          </w:p>
        </w:tc>
      </w:tr>
      <w:tr w:rsidR="006B26E6" w14:paraId="3A882EF7" w14:textId="77777777">
        <w:tc>
          <w:tcPr>
            <w:tcW w:w="4678" w:type="dxa"/>
            <w:vAlign w:val="center"/>
          </w:tcPr>
          <w:p w14:paraId="00000201" w14:textId="77777777" w:rsidR="006B26E6" w:rsidRDefault="001D0A32">
            <w:pPr>
              <w:numPr>
                <w:ilvl w:val="0"/>
                <w:numId w:val="1"/>
              </w:numPr>
              <w:pBdr>
                <w:top w:val="nil"/>
                <w:left w:val="nil"/>
                <w:bottom w:val="nil"/>
                <w:right w:val="nil"/>
                <w:between w:val="nil"/>
              </w:pBdr>
              <w:spacing w:before="80" w:after="80" w:line="276" w:lineRule="auto"/>
              <w:ind w:left="357" w:hanging="357"/>
              <w:jc w:val="both"/>
              <w:rPr>
                <w:color w:val="000000"/>
              </w:rPr>
            </w:pPr>
            <w:r>
              <w:rPr>
                <w:color w:val="000000"/>
              </w:rPr>
              <w:t>Dar causa à inexecução parcial do contrato.</w:t>
            </w:r>
          </w:p>
        </w:tc>
        <w:tc>
          <w:tcPr>
            <w:tcW w:w="3827" w:type="dxa"/>
            <w:vAlign w:val="center"/>
          </w:tcPr>
          <w:p w14:paraId="00000202" w14:textId="77777777" w:rsidR="006B26E6" w:rsidRDefault="001D0A32">
            <w:pPr>
              <w:pBdr>
                <w:top w:val="nil"/>
                <w:left w:val="nil"/>
                <w:bottom w:val="nil"/>
                <w:right w:val="nil"/>
                <w:between w:val="nil"/>
              </w:pBdr>
              <w:spacing w:before="80" w:after="240" w:line="276" w:lineRule="auto"/>
              <w:jc w:val="center"/>
              <w:rPr>
                <w:b/>
                <w:color w:val="000000"/>
              </w:rPr>
            </w:pPr>
            <w:r>
              <w:rPr>
                <w:b/>
                <w:color w:val="000000"/>
              </w:rPr>
              <w:t>Advertência</w:t>
            </w:r>
            <w:r>
              <w:rPr>
                <w:color w:val="000000"/>
              </w:rPr>
              <w:t>*</w:t>
            </w:r>
          </w:p>
          <w:p w14:paraId="00000203" w14:textId="77777777" w:rsidR="006B26E6" w:rsidRDefault="001D0A32">
            <w:pPr>
              <w:pBdr>
                <w:top w:val="nil"/>
                <w:left w:val="nil"/>
                <w:bottom w:val="nil"/>
                <w:right w:val="nil"/>
                <w:between w:val="nil"/>
              </w:pBdr>
              <w:spacing w:after="80" w:line="276" w:lineRule="auto"/>
              <w:jc w:val="both"/>
              <w:rPr>
                <w:color w:val="000000"/>
              </w:rPr>
            </w:pPr>
            <w:r>
              <w:rPr>
                <w:b/>
                <w:color w:val="000000"/>
              </w:rPr>
              <w:t xml:space="preserve">* </w:t>
            </w:r>
            <w:r>
              <w:rPr>
                <w:color w:val="000000"/>
              </w:rPr>
              <w:t>Exceto quando se justificar a imposição de penalidade mais grave, ocasião em que poderá ser aplicada a sanção de “</w:t>
            </w:r>
            <w:r>
              <w:rPr>
                <w:i/>
                <w:color w:val="000000"/>
              </w:rPr>
              <w:t>Impedimento de licitar e contratar</w:t>
            </w:r>
            <w:r>
              <w:rPr>
                <w:color w:val="000000"/>
              </w:rPr>
              <w:t>”.</w:t>
            </w:r>
          </w:p>
        </w:tc>
      </w:tr>
      <w:tr w:rsidR="006B26E6" w14:paraId="157E9E5D" w14:textId="77777777">
        <w:trPr>
          <w:trHeight w:val="64"/>
        </w:trPr>
        <w:tc>
          <w:tcPr>
            <w:tcW w:w="4678" w:type="dxa"/>
            <w:shd w:val="clear" w:color="auto" w:fill="DEEBF6"/>
            <w:vAlign w:val="center"/>
          </w:tcPr>
          <w:p w14:paraId="00000204" w14:textId="77777777" w:rsidR="006B26E6" w:rsidRDefault="001D0A32">
            <w:pPr>
              <w:numPr>
                <w:ilvl w:val="0"/>
                <w:numId w:val="2"/>
              </w:numPr>
              <w:pBdr>
                <w:top w:val="nil"/>
                <w:left w:val="nil"/>
                <w:bottom w:val="nil"/>
                <w:right w:val="nil"/>
                <w:between w:val="nil"/>
              </w:pBdr>
              <w:spacing w:after="200" w:line="276" w:lineRule="auto"/>
              <w:ind w:left="357" w:hanging="357"/>
              <w:jc w:val="both"/>
              <w:rPr>
                <w:color w:val="000000"/>
              </w:rPr>
            </w:pPr>
            <w:r>
              <w:rPr>
                <w:color w:val="000000"/>
              </w:rPr>
              <w:lastRenderedPageBreak/>
              <w:t xml:space="preserve">Dar causa à inexecução parcial do contrato que cause grave dano ao </w:t>
            </w:r>
            <w:r>
              <w:rPr>
                <w:smallCaps/>
                <w:color w:val="000000"/>
              </w:rPr>
              <w:t>contratante</w:t>
            </w:r>
            <w:r>
              <w:rPr>
                <w:color w:val="000000"/>
              </w:rPr>
              <w:t xml:space="preserve"> ou ao funcionamento dos serviços públicos ou ao interesse coletivo.</w:t>
            </w:r>
          </w:p>
          <w:p w14:paraId="00000205" w14:textId="77777777" w:rsidR="006B26E6" w:rsidRDefault="001D0A32">
            <w:pPr>
              <w:numPr>
                <w:ilvl w:val="0"/>
                <w:numId w:val="2"/>
              </w:numPr>
              <w:pBdr>
                <w:top w:val="nil"/>
                <w:left w:val="nil"/>
                <w:bottom w:val="nil"/>
                <w:right w:val="nil"/>
                <w:between w:val="nil"/>
              </w:pBdr>
              <w:spacing w:after="200" w:line="276" w:lineRule="auto"/>
              <w:ind w:left="357" w:hanging="357"/>
              <w:jc w:val="both"/>
              <w:rPr>
                <w:color w:val="000000"/>
              </w:rPr>
            </w:pPr>
            <w:r>
              <w:rPr>
                <w:color w:val="000000"/>
              </w:rPr>
              <w:t>Dar causa à inexecução total do contrato.</w:t>
            </w:r>
          </w:p>
          <w:p w14:paraId="00000206" w14:textId="77777777" w:rsidR="006B26E6" w:rsidRDefault="001D0A32">
            <w:pPr>
              <w:numPr>
                <w:ilvl w:val="0"/>
                <w:numId w:val="2"/>
              </w:numPr>
              <w:pBdr>
                <w:top w:val="nil"/>
                <w:left w:val="nil"/>
                <w:bottom w:val="nil"/>
                <w:right w:val="nil"/>
                <w:between w:val="nil"/>
              </w:pBdr>
              <w:spacing w:after="200" w:line="276" w:lineRule="auto"/>
              <w:ind w:left="357" w:hanging="357"/>
              <w:jc w:val="both"/>
              <w:rPr>
                <w:color w:val="000000"/>
              </w:rPr>
            </w:pPr>
            <w:r>
              <w:rPr>
                <w:color w:val="000000"/>
              </w:rPr>
              <w:t>Deixar de entregar a documentação exigida para o certame.</w:t>
            </w:r>
          </w:p>
          <w:p w14:paraId="00000207" w14:textId="77777777" w:rsidR="006B26E6" w:rsidRDefault="001D0A32">
            <w:pPr>
              <w:numPr>
                <w:ilvl w:val="0"/>
                <w:numId w:val="2"/>
              </w:numPr>
              <w:pBdr>
                <w:top w:val="nil"/>
                <w:left w:val="nil"/>
                <w:bottom w:val="nil"/>
                <w:right w:val="nil"/>
                <w:between w:val="nil"/>
              </w:pBdr>
              <w:spacing w:after="200" w:line="276" w:lineRule="auto"/>
              <w:ind w:left="357" w:hanging="357"/>
              <w:jc w:val="both"/>
              <w:rPr>
                <w:color w:val="000000"/>
              </w:rPr>
            </w:pPr>
            <w:r>
              <w:rPr>
                <w:color w:val="000000"/>
              </w:rPr>
              <w:t>Deixar de manter sua proposta, salvo em decorrência de fato superveniente devidamente justificado.</w:t>
            </w:r>
          </w:p>
          <w:p w14:paraId="00000208" w14:textId="77777777" w:rsidR="006B26E6" w:rsidRDefault="001D0A32">
            <w:pPr>
              <w:numPr>
                <w:ilvl w:val="0"/>
                <w:numId w:val="2"/>
              </w:numPr>
              <w:pBdr>
                <w:top w:val="nil"/>
                <w:left w:val="nil"/>
                <w:bottom w:val="nil"/>
                <w:right w:val="nil"/>
                <w:between w:val="nil"/>
              </w:pBdr>
              <w:spacing w:after="240" w:line="276" w:lineRule="auto"/>
              <w:ind w:left="357" w:hanging="357"/>
              <w:jc w:val="both"/>
              <w:rPr>
                <w:color w:val="000000"/>
              </w:rPr>
            </w:pPr>
            <w:r>
              <w:rPr>
                <w:color w:val="000000"/>
              </w:rPr>
              <w:t>Ensejar o retardamento da execução ou da entrega do objeto da contratação sem motivo justificado.</w:t>
            </w:r>
          </w:p>
        </w:tc>
        <w:tc>
          <w:tcPr>
            <w:tcW w:w="3827" w:type="dxa"/>
            <w:shd w:val="clear" w:color="auto" w:fill="FAC6CB"/>
            <w:vAlign w:val="center"/>
          </w:tcPr>
          <w:p w14:paraId="00000209" w14:textId="77777777" w:rsidR="006B26E6" w:rsidRDefault="001D0A32">
            <w:pPr>
              <w:pBdr>
                <w:top w:val="nil"/>
                <w:left w:val="nil"/>
                <w:bottom w:val="nil"/>
                <w:right w:val="nil"/>
                <w:between w:val="nil"/>
              </w:pBdr>
              <w:spacing w:before="80" w:after="240" w:line="276" w:lineRule="auto"/>
              <w:jc w:val="center"/>
              <w:rPr>
                <w:b/>
                <w:color w:val="000000"/>
              </w:rPr>
            </w:pPr>
            <w:r>
              <w:rPr>
                <w:b/>
                <w:color w:val="000000"/>
              </w:rPr>
              <w:t xml:space="preserve">Impedimento de licitar </w:t>
            </w:r>
            <w:r>
              <w:rPr>
                <w:b/>
                <w:color w:val="000000"/>
              </w:rPr>
              <w:br/>
              <w:t>e contratar</w:t>
            </w:r>
            <w:r>
              <w:rPr>
                <w:color w:val="000000"/>
              </w:rPr>
              <w:t>*</w:t>
            </w:r>
          </w:p>
          <w:p w14:paraId="0000020A" w14:textId="77777777" w:rsidR="006B26E6" w:rsidRDefault="001D0A32">
            <w:pPr>
              <w:pBdr>
                <w:top w:val="nil"/>
                <w:left w:val="nil"/>
                <w:bottom w:val="nil"/>
                <w:right w:val="nil"/>
                <w:between w:val="nil"/>
              </w:pBdr>
              <w:spacing w:line="276" w:lineRule="auto"/>
              <w:jc w:val="both"/>
              <w:rPr>
                <w:color w:val="000000"/>
              </w:rPr>
            </w:pPr>
            <w:r>
              <w:rPr>
                <w:color w:val="000000"/>
              </w:rPr>
              <w:t>* Exceto quando se justificar a imposição de penalidade mais grave, ocasião em que poderá ser aplicada a sanção de “</w:t>
            </w:r>
            <w:r>
              <w:rPr>
                <w:i/>
                <w:color w:val="000000"/>
              </w:rPr>
              <w:t>Declaração de inidoneidade para licitar e contratar</w:t>
            </w:r>
            <w:r>
              <w:rPr>
                <w:color w:val="000000"/>
              </w:rPr>
              <w:t>”.</w:t>
            </w:r>
          </w:p>
        </w:tc>
      </w:tr>
      <w:tr w:rsidR="006B26E6" w14:paraId="358E0717" w14:textId="77777777">
        <w:tc>
          <w:tcPr>
            <w:tcW w:w="4678" w:type="dxa"/>
            <w:vAlign w:val="center"/>
          </w:tcPr>
          <w:p w14:paraId="0000020B" w14:textId="77777777" w:rsidR="006B26E6" w:rsidRDefault="001D0A32">
            <w:pPr>
              <w:keepNext/>
              <w:numPr>
                <w:ilvl w:val="0"/>
                <w:numId w:val="3"/>
              </w:numPr>
              <w:pBdr>
                <w:top w:val="nil"/>
                <w:left w:val="nil"/>
                <w:bottom w:val="nil"/>
                <w:right w:val="nil"/>
                <w:between w:val="nil"/>
              </w:pBdr>
              <w:spacing w:after="200" w:line="276" w:lineRule="auto"/>
              <w:ind w:left="357" w:hanging="357"/>
              <w:jc w:val="both"/>
              <w:rPr>
                <w:color w:val="000000"/>
              </w:rPr>
            </w:pPr>
            <w:r>
              <w:rPr>
                <w:color w:val="000000"/>
              </w:rPr>
              <w:t>Apresentar declaração ou documentação falsa exigida para o certame ou prestar declaração falsa durante a dispensa eletrônica ou execução do contrato.</w:t>
            </w:r>
          </w:p>
          <w:p w14:paraId="0000020C" w14:textId="77777777" w:rsidR="006B26E6" w:rsidRDefault="001D0A32">
            <w:pPr>
              <w:numPr>
                <w:ilvl w:val="0"/>
                <w:numId w:val="3"/>
              </w:numPr>
              <w:pBdr>
                <w:top w:val="nil"/>
                <w:left w:val="nil"/>
                <w:bottom w:val="nil"/>
                <w:right w:val="nil"/>
                <w:between w:val="nil"/>
              </w:pBdr>
              <w:spacing w:after="200" w:line="276" w:lineRule="auto"/>
              <w:ind w:left="357" w:hanging="357"/>
              <w:jc w:val="both"/>
              <w:rPr>
                <w:color w:val="000000"/>
              </w:rPr>
            </w:pPr>
            <w:r>
              <w:rPr>
                <w:color w:val="000000"/>
              </w:rPr>
              <w:t>Fraudar a contratação ou praticar ato fraudulento na execução do contrato.</w:t>
            </w:r>
          </w:p>
          <w:p w14:paraId="0000020D" w14:textId="77777777" w:rsidR="006B26E6" w:rsidRDefault="001D0A32">
            <w:pPr>
              <w:numPr>
                <w:ilvl w:val="0"/>
                <w:numId w:val="3"/>
              </w:numPr>
              <w:pBdr>
                <w:top w:val="nil"/>
                <w:left w:val="nil"/>
                <w:bottom w:val="nil"/>
                <w:right w:val="nil"/>
                <w:between w:val="nil"/>
              </w:pBdr>
              <w:spacing w:after="200" w:line="276" w:lineRule="auto"/>
              <w:ind w:left="357" w:hanging="357"/>
              <w:jc w:val="both"/>
              <w:rPr>
                <w:color w:val="000000"/>
              </w:rPr>
            </w:pPr>
            <w:r>
              <w:rPr>
                <w:color w:val="000000"/>
              </w:rPr>
              <w:t>Comportar-se de modo inidôneo o</w:t>
            </w:r>
            <w:r>
              <w:rPr>
                <w:color w:val="000000"/>
              </w:rPr>
              <w:t>u cometer fraude de qualquer natureza.</w:t>
            </w:r>
          </w:p>
          <w:p w14:paraId="0000020E" w14:textId="77777777" w:rsidR="006B26E6" w:rsidRDefault="001D0A32">
            <w:pPr>
              <w:numPr>
                <w:ilvl w:val="0"/>
                <w:numId w:val="3"/>
              </w:numPr>
              <w:pBdr>
                <w:top w:val="nil"/>
                <w:left w:val="nil"/>
                <w:bottom w:val="nil"/>
                <w:right w:val="nil"/>
                <w:between w:val="nil"/>
              </w:pBdr>
              <w:spacing w:after="200" w:line="276" w:lineRule="auto"/>
              <w:ind w:left="357" w:hanging="357"/>
              <w:jc w:val="both"/>
              <w:rPr>
                <w:color w:val="000000"/>
              </w:rPr>
            </w:pPr>
            <w:r>
              <w:rPr>
                <w:color w:val="000000"/>
              </w:rPr>
              <w:t>Praticar atos ilícitos com vistas a frustrar os objetivos do certame.</w:t>
            </w:r>
          </w:p>
          <w:p w14:paraId="0000020F" w14:textId="77777777" w:rsidR="006B26E6" w:rsidRDefault="001D0A32">
            <w:pPr>
              <w:numPr>
                <w:ilvl w:val="0"/>
                <w:numId w:val="3"/>
              </w:numPr>
              <w:pBdr>
                <w:top w:val="nil"/>
                <w:left w:val="nil"/>
                <w:bottom w:val="nil"/>
                <w:right w:val="nil"/>
                <w:between w:val="nil"/>
              </w:pBdr>
              <w:spacing w:line="276" w:lineRule="auto"/>
              <w:ind w:left="357" w:hanging="357"/>
              <w:jc w:val="both"/>
              <w:rPr>
                <w:color w:val="000000"/>
              </w:rPr>
            </w:pPr>
            <w:r>
              <w:rPr>
                <w:color w:val="000000"/>
              </w:rPr>
              <w:t>Praticar ato lesivo previsto no art. 5º da Lei Federal nº 12.846/13.</w:t>
            </w:r>
          </w:p>
        </w:tc>
        <w:tc>
          <w:tcPr>
            <w:tcW w:w="3827" w:type="dxa"/>
            <w:vAlign w:val="center"/>
          </w:tcPr>
          <w:p w14:paraId="00000210" w14:textId="77777777" w:rsidR="006B26E6" w:rsidRDefault="001D0A32">
            <w:pPr>
              <w:pBdr>
                <w:top w:val="nil"/>
                <w:left w:val="nil"/>
                <w:bottom w:val="nil"/>
                <w:right w:val="nil"/>
                <w:between w:val="nil"/>
              </w:pBdr>
              <w:spacing w:line="276" w:lineRule="auto"/>
              <w:jc w:val="center"/>
              <w:rPr>
                <w:color w:val="000000"/>
              </w:rPr>
            </w:pPr>
            <w:r>
              <w:rPr>
                <w:b/>
                <w:color w:val="000000"/>
              </w:rPr>
              <w:t>Declaração de inidoneidade</w:t>
            </w:r>
            <w:r>
              <w:rPr>
                <w:b/>
                <w:color w:val="000000"/>
              </w:rPr>
              <w:br/>
              <w:t>para licitar e contratar</w:t>
            </w:r>
          </w:p>
        </w:tc>
      </w:tr>
    </w:tbl>
    <w:p w14:paraId="00000211"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12.2</w:t>
      </w:r>
      <w:r>
        <w:rPr>
          <w:color w:val="000000"/>
        </w:rPr>
        <w:t xml:space="preserve"> O atraso superior a </w:t>
      </w:r>
      <w:r>
        <w:rPr>
          <w:b/>
          <w:color w:val="000000"/>
        </w:rPr>
        <w:t>x dias corridos</w:t>
      </w:r>
      <w:r>
        <w:rPr>
          <w:color w:val="000000"/>
        </w:rPr>
        <w:t xml:space="preserve"> (inserir o número de dias) autoriza a rescisão do contrato por seu descumprimento, nos termos do art. 137, I, da Lei Federal n° 14.133/21.</w:t>
      </w:r>
    </w:p>
    <w:p w14:paraId="00000212" w14:textId="77777777" w:rsidR="006B26E6" w:rsidRDefault="001D0A32">
      <w:pPr>
        <w:pBdr>
          <w:top w:val="nil"/>
          <w:left w:val="nil"/>
          <w:bottom w:val="nil"/>
          <w:right w:val="nil"/>
          <w:between w:val="nil"/>
        </w:pBdr>
        <w:spacing w:after="200" w:line="276" w:lineRule="auto"/>
        <w:jc w:val="both"/>
        <w:rPr>
          <w:color w:val="000000"/>
        </w:rPr>
      </w:pPr>
      <w:r>
        <w:rPr>
          <w:b/>
          <w:color w:val="000000"/>
        </w:rPr>
        <w:t>12.3</w:t>
      </w:r>
      <w:r>
        <w:rPr>
          <w:color w:val="000000"/>
        </w:rPr>
        <w:t xml:space="preserve"> A aplicação das sanções previstas neste contrato </w:t>
      </w:r>
      <w:r>
        <w:rPr>
          <w:i/>
          <w:color w:val="000000"/>
        </w:rPr>
        <w:t>não exclui</w:t>
      </w:r>
      <w:r>
        <w:rPr>
          <w:color w:val="000000"/>
        </w:rPr>
        <w:t xml:space="preserve"> a obrigação de reparação integral do</w:t>
      </w:r>
      <w:r>
        <w:rPr>
          <w:color w:val="000000"/>
        </w:rPr>
        <w:t xml:space="preserve"> dano causado ao </w:t>
      </w:r>
      <w:r>
        <w:rPr>
          <w:smallCaps/>
          <w:color w:val="000000"/>
        </w:rPr>
        <w:t>contratante</w:t>
      </w:r>
      <w:r>
        <w:rPr>
          <w:color w:val="000000"/>
        </w:rPr>
        <w:t>.</w:t>
      </w:r>
    </w:p>
    <w:p w14:paraId="00000213" w14:textId="77777777" w:rsidR="006B26E6" w:rsidRDefault="001D0A32">
      <w:pPr>
        <w:spacing w:after="240"/>
      </w:pPr>
      <w:r>
        <w:rPr>
          <w:b/>
        </w:rPr>
        <w:t>12.4</w:t>
      </w:r>
      <w:r>
        <w:t xml:space="preserve"> As sanções podem ser </w:t>
      </w:r>
      <w:r>
        <w:rPr>
          <w:i/>
        </w:rPr>
        <w:t>cumuladas</w:t>
      </w:r>
      <w:r>
        <w:t xml:space="preserve"> com as seguintes multas:</w:t>
      </w:r>
    </w:p>
    <w:tbl>
      <w:tblPr>
        <w:tblStyle w:val="af3"/>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53"/>
        <w:gridCol w:w="4252"/>
      </w:tblGrid>
      <w:tr w:rsidR="006B26E6" w14:paraId="24B2C4C4" w14:textId="77777777">
        <w:trPr>
          <w:trHeight w:val="64"/>
        </w:trPr>
        <w:tc>
          <w:tcPr>
            <w:tcW w:w="8505" w:type="dxa"/>
            <w:gridSpan w:val="2"/>
            <w:shd w:val="clear" w:color="auto" w:fill="0F4C81"/>
            <w:vAlign w:val="center"/>
          </w:tcPr>
          <w:p w14:paraId="00000214" w14:textId="77777777" w:rsidR="006B26E6" w:rsidRDefault="001D0A32">
            <w:pPr>
              <w:pBdr>
                <w:top w:val="nil"/>
                <w:left w:val="nil"/>
                <w:bottom w:val="nil"/>
                <w:right w:val="nil"/>
                <w:between w:val="nil"/>
              </w:pBdr>
              <w:spacing w:before="80" w:after="80" w:line="276" w:lineRule="auto"/>
              <w:ind w:left="255" w:hanging="255"/>
              <w:jc w:val="center"/>
              <w:rPr>
                <w:b/>
                <w:color w:val="FFFFFF"/>
              </w:rPr>
            </w:pPr>
            <w:r>
              <w:rPr>
                <w:b/>
                <w:color w:val="FFFFFF"/>
              </w:rPr>
              <w:lastRenderedPageBreak/>
              <w:t>Multa</w:t>
            </w:r>
          </w:p>
        </w:tc>
      </w:tr>
      <w:tr w:rsidR="006B26E6" w14:paraId="79334AA6" w14:textId="77777777">
        <w:trPr>
          <w:trHeight w:val="64"/>
        </w:trPr>
        <w:tc>
          <w:tcPr>
            <w:tcW w:w="4253" w:type="dxa"/>
            <w:shd w:val="clear" w:color="auto" w:fill="FFFFFF"/>
          </w:tcPr>
          <w:p w14:paraId="00000216" w14:textId="77777777" w:rsidR="006B26E6" w:rsidRDefault="001D0A32">
            <w:pPr>
              <w:pBdr>
                <w:top w:val="nil"/>
                <w:left w:val="nil"/>
                <w:bottom w:val="nil"/>
                <w:right w:val="nil"/>
                <w:between w:val="nil"/>
              </w:pBdr>
              <w:spacing w:before="80" w:after="200" w:line="276" w:lineRule="auto"/>
              <w:jc w:val="center"/>
              <w:rPr>
                <w:b/>
                <w:i/>
                <w:color w:val="000000"/>
              </w:rPr>
            </w:pPr>
            <w:r>
              <w:rPr>
                <w:b/>
                <w:i/>
                <w:color w:val="000000"/>
              </w:rPr>
              <w:t>Moratória</w:t>
            </w:r>
          </w:p>
          <w:p w14:paraId="00000217" w14:textId="77777777" w:rsidR="006B26E6" w:rsidRDefault="001D0A32">
            <w:pPr>
              <w:pBdr>
                <w:top w:val="nil"/>
                <w:left w:val="nil"/>
                <w:bottom w:val="nil"/>
                <w:right w:val="nil"/>
                <w:between w:val="nil"/>
              </w:pBdr>
              <w:spacing w:after="200" w:line="276" w:lineRule="auto"/>
              <w:ind w:left="255" w:hanging="255"/>
              <w:jc w:val="both"/>
              <w:rPr>
                <w:color w:val="000000"/>
              </w:rPr>
            </w:pPr>
            <w:r>
              <w:rPr>
                <w:i/>
                <w:color w:val="000000"/>
              </w:rPr>
              <w:t>a.</w:t>
            </w:r>
            <w:r>
              <w:rPr>
                <w:b/>
                <w:color w:val="000000"/>
              </w:rPr>
              <w:t xml:space="preserve"> x%</w:t>
            </w:r>
            <w:r>
              <w:rPr>
                <w:color w:val="000000"/>
              </w:rPr>
              <w:t xml:space="preserve"> (inserir o percentual) sobre o valor da parcela inadimplida por dia de atraso injustificado até o limite de </w:t>
            </w:r>
            <w:r>
              <w:rPr>
                <w:b/>
                <w:color w:val="000000"/>
              </w:rPr>
              <w:t>x dias corridos</w:t>
            </w:r>
            <w:r>
              <w:rPr>
                <w:color w:val="000000"/>
              </w:rPr>
              <w:t xml:space="preserve"> (inserir o número de dias).</w:t>
            </w:r>
          </w:p>
          <w:p w14:paraId="00000218" w14:textId="77777777" w:rsidR="006B26E6" w:rsidRDefault="001D0A32">
            <w:pPr>
              <w:pBdr>
                <w:top w:val="nil"/>
                <w:left w:val="nil"/>
                <w:bottom w:val="nil"/>
                <w:right w:val="nil"/>
                <w:between w:val="nil"/>
              </w:pBdr>
              <w:spacing w:after="80" w:line="276" w:lineRule="auto"/>
              <w:ind w:left="255" w:hanging="255"/>
              <w:jc w:val="both"/>
              <w:rPr>
                <w:b/>
                <w:color w:val="000000"/>
              </w:rPr>
            </w:pPr>
            <w:r>
              <w:rPr>
                <w:i/>
                <w:color w:val="000000"/>
              </w:rPr>
              <w:t>b.</w:t>
            </w:r>
            <w:r>
              <w:rPr>
                <w:color w:val="000000"/>
              </w:rPr>
              <w:t xml:space="preserve"> </w:t>
            </w:r>
            <w:r>
              <w:rPr>
                <w:b/>
                <w:color w:val="000000"/>
              </w:rPr>
              <w:t>x%</w:t>
            </w:r>
            <w:r>
              <w:rPr>
                <w:color w:val="000000"/>
              </w:rPr>
              <w:t xml:space="preserve"> (inserir o percentual) sobre o valor total do contrato por dia de atraso injustificado até o limite de </w:t>
            </w:r>
            <w:r>
              <w:rPr>
                <w:b/>
                <w:color w:val="000000"/>
              </w:rPr>
              <w:t>x dias corridos</w:t>
            </w:r>
            <w:r>
              <w:rPr>
                <w:color w:val="000000"/>
              </w:rPr>
              <w:t xml:space="preserve"> (inserir o número de dias) pela inobservância do prazo fixado para apresentação, suplementação ou reposição da garantia.</w:t>
            </w:r>
          </w:p>
        </w:tc>
        <w:tc>
          <w:tcPr>
            <w:tcW w:w="4252" w:type="dxa"/>
            <w:shd w:val="clear" w:color="auto" w:fill="FFFFFF"/>
          </w:tcPr>
          <w:p w14:paraId="00000219" w14:textId="77777777" w:rsidR="006B26E6" w:rsidRDefault="001D0A32">
            <w:pPr>
              <w:keepNext/>
              <w:pBdr>
                <w:top w:val="nil"/>
                <w:left w:val="nil"/>
                <w:bottom w:val="nil"/>
                <w:right w:val="nil"/>
                <w:between w:val="nil"/>
              </w:pBdr>
              <w:spacing w:before="80" w:after="200" w:line="276" w:lineRule="auto"/>
              <w:jc w:val="center"/>
              <w:rPr>
                <w:b/>
                <w:i/>
                <w:color w:val="000000"/>
              </w:rPr>
            </w:pPr>
            <w:r>
              <w:rPr>
                <w:b/>
                <w:i/>
                <w:color w:val="000000"/>
              </w:rPr>
              <w:t>Compensatória</w:t>
            </w:r>
          </w:p>
          <w:p w14:paraId="0000021A" w14:textId="77777777" w:rsidR="006B26E6" w:rsidRDefault="001D0A32">
            <w:pPr>
              <w:pBdr>
                <w:top w:val="nil"/>
                <w:left w:val="nil"/>
                <w:bottom w:val="nil"/>
                <w:right w:val="nil"/>
                <w:between w:val="nil"/>
              </w:pBdr>
              <w:spacing w:after="80" w:line="276" w:lineRule="auto"/>
              <w:jc w:val="both"/>
              <w:rPr>
                <w:color w:val="000000"/>
              </w:rPr>
            </w:pPr>
            <w:r>
              <w:rPr>
                <w:b/>
                <w:color w:val="000000"/>
              </w:rPr>
              <w:t>x%</w:t>
            </w:r>
            <w:r>
              <w:rPr>
                <w:color w:val="000000"/>
              </w:rPr>
              <w:t xml:space="preserve"> (inserir o percentual) sobre o valor total do contrato, no caso de inexecução total do seu objeto.</w:t>
            </w:r>
          </w:p>
        </w:tc>
      </w:tr>
    </w:tbl>
    <w:p w14:paraId="0000021B"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12.5</w:t>
      </w:r>
      <w:r>
        <w:rPr>
          <w:color w:val="000000"/>
        </w:rPr>
        <w:t xml:space="preserve">  Para a aplicação das sanções, deverá ser instaurado procedimento de responsabilização por inexecução contratual, na forma prevista no art. 21 do Decreto Estadual nº 3.183/2024 e na cláusula 8.8 deste Contrato.</w:t>
      </w:r>
    </w:p>
    <w:p w14:paraId="0000021C" w14:textId="77777777" w:rsidR="006B26E6" w:rsidRDefault="001D0A32">
      <w:pPr>
        <w:pBdr>
          <w:top w:val="nil"/>
          <w:left w:val="nil"/>
          <w:bottom w:val="nil"/>
          <w:right w:val="nil"/>
          <w:between w:val="nil"/>
        </w:pBdr>
        <w:spacing w:after="200" w:line="276" w:lineRule="auto"/>
        <w:jc w:val="both"/>
        <w:rPr>
          <w:color w:val="000000"/>
        </w:rPr>
      </w:pPr>
      <w:r>
        <w:rPr>
          <w:b/>
          <w:color w:val="000000"/>
        </w:rPr>
        <w:t>12.6</w:t>
      </w:r>
      <w:r>
        <w:rPr>
          <w:color w:val="000000"/>
        </w:rPr>
        <w:t xml:space="preserve"> Se a multa aplicada e as indenizações c</w:t>
      </w:r>
      <w:r>
        <w:rPr>
          <w:color w:val="000000"/>
        </w:rPr>
        <w:t xml:space="preserve">abíveis forem superiores ao valor devido ao </w:t>
      </w:r>
      <w:r>
        <w:rPr>
          <w:smallCaps/>
          <w:color w:val="000000"/>
        </w:rPr>
        <w:t>contratado</w:t>
      </w:r>
      <w:r>
        <w:rPr>
          <w:color w:val="000000"/>
        </w:rPr>
        <w:t>, além da perda deste valor, a diferença será descontada da garantia prestada e/ou será  encaminhada para inscrição em dívida ativa.</w:t>
      </w:r>
    </w:p>
    <w:p w14:paraId="0000021D" w14:textId="77777777" w:rsidR="006B26E6" w:rsidRDefault="001D0A32">
      <w:pPr>
        <w:pBdr>
          <w:top w:val="nil"/>
          <w:left w:val="nil"/>
          <w:bottom w:val="nil"/>
          <w:right w:val="nil"/>
          <w:between w:val="nil"/>
        </w:pBdr>
        <w:spacing w:after="200" w:line="276" w:lineRule="auto"/>
        <w:jc w:val="both"/>
        <w:rPr>
          <w:color w:val="000000"/>
        </w:rPr>
      </w:pPr>
      <w:r>
        <w:rPr>
          <w:b/>
          <w:color w:val="000000"/>
        </w:rPr>
        <w:t>12.7</w:t>
      </w:r>
      <w:r>
        <w:rPr>
          <w:color w:val="000000"/>
        </w:rPr>
        <w:t xml:space="preserve"> Antes da inscrição na dívida ativa, a multa poderá ser recolhida administrativamente em até </w:t>
      </w:r>
      <w:r>
        <w:rPr>
          <w:b/>
          <w:color w:val="000000"/>
        </w:rPr>
        <w:t>15 dias úteis</w:t>
      </w:r>
      <w:r>
        <w:rPr>
          <w:color w:val="000000"/>
        </w:rPr>
        <w:t>, a contar do trânsito em julgado da decisão administrativa.</w:t>
      </w:r>
    </w:p>
    <w:p w14:paraId="0000021E" w14:textId="77777777" w:rsidR="006B26E6" w:rsidRDefault="001D0A32">
      <w:pPr>
        <w:pBdr>
          <w:top w:val="nil"/>
          <w:left w:val="nil"/>
          <w:bottom w:val="nil"/>
          <w:right w:val="nil"/>
          <w:between w:val="nil"/>
        </w:pBdr>
        <w:spacing w:after="200" w:line="276" w:lineRule="auto"/>
        <w:jc w:val="both"/>
        <w:rPr>
          <w:color w:val="000000"/>
        </w:rPr>
      </w:pPr>
      <w:r>
        <w:rPr>
          <w:b/>
          <w:color w:val="000000"/>
        </w:rPr>
        <w:t>12.8</w:t>
      </w:r>
      <w:r>
        <w:rPr>
          <w:color w:val="000000"/>
        </w:rPr>
        <w:t xml:space="preserve"> A aplicação das sanções será precedida de processo administrativo em que seja assegu</w:t>
      </w:r>
      <w:r>
        <w:rPr>
          <w:color w:val="000000"/>
        </w:rPr>
        <w:t xml:space="preserve">rado o contraditório e a ampla defesa ao </w:t>
      </w:r>
      <w:r>
        <w:rPr>
          <w:smallCaps/>
          <w:color w:val="000000"/>
        </w:rPr>
        <w:t>contratado</w:t>
      </w:r>
      <w:r>
        <w:rPr>
          <w:color w:val="000000"/>
        </w:rPr>
        <w:t xml:space="preserve">, observando o </w:t>
      </w:r>
      <w:r>
        <w:rPr>
          <w:i/>
          <w:color w:val="000000"/>
        </w:rPr>
        <w:t>rito especial</w:t>
      </w:r>
      <w:r>
        <w:rPr>
          <w:color w:val="000000"/>
        </w:rPr>
        <w:t xml:space="preserve"> previsto no art. 158 da Lei Federal nº 14.133/21 para as penalidades de impedimento de licitar e contratar e declaração de inidoneidade para licitar ou contratar.</w:t>
      </w:r>
    </w:p>
    <w:p w14:paraId="0000021F" w14:textId="77777777" w:rsidR="006B26E6" w:rsidRDefault="001D0A32">
      <w:pPr>
        <w:pBdr>
          <w:top w:val="nil"/>
          <w:left w:val="nil"/>
          <w:bottom w:val="nil"/>
          <w:right w:val="nil"/>
          <w:between w:val="nil"/>
        </w:pBdr>
        <w:spacing w:after="200" w:line="276" w:lineRule="auto"/>
        <w:jc w:val="both"/>
        <w:rPr>
          <w:color w:val="000000"/>
        </w:rPr>
      </w:pPr>
      <w:r>
        <w:rPr>
          <w:b/>
          <w:color w:val="000000"/>
        </w:rPr>
        <w:t>12.9</w:t>
      </w:r>
      <w:r>
        <w:rPr>
          <w:color w:val="000000"/>
        </w:rPr>
        <w:t xml:space="preserve"> A aplica</w:t>
      </w:r>
      <w:r>
        <w:rPr>
          <w:color w:val="000000"/>
        </w:rPr>
        <w:t>ção das sanções deve observar:</w:t>
      </w:r>
    </w:p>
    <w:p w14:paraId="00000220" w14:textId="77777777" w:rsidR="006B26E6" w:rsidRDefault="001D0A32">
      <w:pPr>
        <w:numPr>
          <w:ilvl w:val="1"/>
          <w:numId w:val="10"/>
        </w:numPr>
        <w:pBdr>
          <w:top w:val="nil"/>
          <w:left w:val="nil"/>
          <w:bottom w:val="nil"/>
          <w:right w:val="nil"/>
          <w:between w:val="nil"/>
        </w:pBdr>
        <w:spacing w:after="200" w:line="276" w:lineRule="auto"/>
        <w:ind w:left="357" w:hanging="357"/>
        <w:jc w:val="both"/>
        <w:rPr>
          <w:color w:val="000000"/>
        </w:rPr>
      </w:pPr>
      <w:r>
        <w:rPr>
          <w:color w:val="000000"/>
        </w:rPr>
        <w:t>A natureza e gravidade da infração.</w:t>
      </w:r>
    </w:p>
    <w:p w14:paraId="00000221" w14:textId="77777777" w:rsidR="006B26E6" w:rsidRDefault="001D0A32">
      <w:pPr>
        <w:numPr>
          <w:ilvl w:val="1"/>
          <w:numId w:val="10"/>
        </w:numPr>
        <w:pBdr>
          <w:top w:val="nil"/>
          <w:left w:val="nil"/>
          <w:bottom w:val="nil"/>
          <w:right w:val="nil"/>
          <w:between w:val="nil"/>
        </w:pBdr>
        <w:spacing w:after="200" w:line="276" w:lineRule="auto"/>
        <w:ind w:left="357" w:hanging="357"/>
        <w:jc w:val="both"/>
        <w:rPr>
          <w:color w:val="000000"/>
        </w:rPr>
      </w:pPr>
      <w:r>
        <w:rPr>
          <w:color w:val="000000"/>
        </w:rPr>
        <w:t>As peculiaridades do caso concreto.</w:t>
      </w:r>
    </w:p>
    <w:p w14:paraId="00000222" w14:textId="77777777" w:rsidR="006B26E6" w:rsidRDefault="001D0A32">
      <w:pPr>
        <w:numPr>
          <w:ilvl w:val="1"/>
          <w:numId w:val="10"/>
        </w:numPr>
        <w:pBdr>
          <w:top w:val="nil"/>
          <w:left w:val="nil"/>
          <w:bottom w:val="nil"/>
          <w:right w:val="nil"/>
          <w:between w:val="nil"/>
        </w:pBdr>
        <w:spacing w:after="200" w:line="276" w:lineRule="auto"/>
        <w:ind w:left="357" w:hanging="357"/>
        <w:jc w:val="both"/>
        <w:rPr>
          <w:color w:val="000000"/>
        </w:rPr>
      </w:pPr>
      <w:r>
        <w:rPr>
          <w:color w:val="000000"/>
        </w:rPr>
        <w:t>As circunstâncias agravantes e/ou atenuantes.</w:t>
      </w:r>
    </w:p>
    <w:p w14:paraId="00000223" w14:textId="77777777" w:rsidR="006B26E6" w:rsidRDefault="001D0A32">
      <w:pPr>
        <w:numPr>
          <w:ilvl w:val="1"/>
          <w:numId w:val="10"/>
        </w:numPr>
        <w:pBdr>
          <w:top w:val="nil"/>
          <w:left w:val="nil"/>
          <w:bottom w:val="nil"/>
          <w:right w:val="nil"/>
          <w:between w:val="nil"/>
        </w:pBdr>
        <w:spacing w:after="200" w:line="276" w:lineRule="auto"/>
        <w:ind w:left="357" w:hanging="357"/>
        <w:jc w:val="both"/>
        <w:rPr>
          <w:color w:val="000000"/>
        </w:rPr>
      </w:pPr>
      <w:r>
        <w:rPr>
          <w:color w:val="000000"/>
        </w:rPr>
        <w:t xml:space="preserve">Os danos causados ao </w:t>
      </w:r>
      <w:r>
        <w:rPr>
          <w:smallCaps/>
          <w:color w:val="000000"/>
        </w:rPr>
        <w:t>contratante</w:t>
      </w:r>
      <w:r>
        <w:rPr>
          <w:color w:val="000000"/>
        </w:rPr>
        <w:t>.</w:t>
      </w:r>
    </w:p>
    <w:p w14:paraId="00000224" w14:textId="77777777" w:rsidR="006B26E6" w:rsidRDefault="001D0A32">
      <w:pPr>
        <w:numPr>
          <w:ilvl w:val="1"/>
          <w:numId w:val="10"/>
        </w:numPr>
        <w:pBdr>
          <w:top w:val="nil"/>
          <w:left w:val="nil"/>
          <w:bottom w:val="nil"/>
          <w:right w:val="nil"/>
          <w:between w:val="nil"/>
        </w:pBdr>
        <w:spacing w:after="200" w:line="276" w:lineRule="auto"/>
        <w:ind w:left="357" w:hanging="357"/>
        <w:jc w:val="both"/>
        <w:rPr>
          <w:color w:val="000000"/>
        </w:rPr>
      </w:pPr>
      <w:r>
        <w:rPr>
          <w:color w:val="000000"/>
        </w:rPr>
        <w:lastRenderedPageBreak/>
        <w:t>A implantação ou aperfeiçoamento de programa de integridade, conforme normas e orientações dos órgãos de controle.</w:t>
      </w:r>
    </w:p>
    <w:p w14:paraId="00000225" w14:textId="77777777" w:rsidR="006B26E6" w:rsidRDefault="001D0A32">
      <w:pPr>
        <w:pBdr>
          <w:top w:val="nil"/>
          <w:left w:val="nil"/>
          <w:bottom w:val="nil"/>
          <w:right w:val="nil"/>
          <w:between w:val="nil"/>
        </w:pBdr>
        <w:spacing w:after="200" w:line="276" w:lineRule="auto"/>
        <w:jc w:val="both"/>
        <w:rPr>
          <w:color w:val="000000"/>
        </w:rPr>
      </w:pPr>
      <w:r>
        <w:rPr>
          <w:b/>
          <w:color w:val="000000"/>
        </w:rPr>
        <w:t>12.10</w:t>
      </w:r>
      <w:r>
        <w:rPr>
          <w:color w:val="000000"/>
        </w:rPr>
        <w:t xml:space="preserve"> As infrações administrativas tipificadas como atos lesivos na Lei Federal nº 12.846/13 serão apuradas e julgadas em conjunto com as inf</w:t>
      </w:r>
      <w:r>
        <w:rPr>
          <w:color w:val="000000"/>
        </w:rPr>
        <w:t>rações previstas neste contrato, nos mesmos autos.</w:t>
      </w:r>
    </w:p>
    <w:p w14:paraId="00000226" w14:textId="77777777" w:rsidR="006B26E6" w:rsidRDefault="001D0A32">
      <w:pPr>
        <w:pBdr>
          <w:top w:val="nil"/>
          <w:left w:val="nil"/>
          <w:bottom w:val="nil"/>
          <w:right w:val="nil"/>
          <w:between w:val="nil"/>
        </w:pBdr>
        <w:spacing w:after="200" w:line="276" w:lineRule="auto"/>
        <w:jc w:val="both"/>
        <w:rPr>
          <w:color w:val="000000"/>
        </w:rPr>
      </w:pPr>
      <w:r>
        <w:rPr>
          <w:b/>
          <w:color w:val="000000"/>
        </w:rPr>
        <w:t>12.11</w:t>
      </w:r>
      <w:r>
        <w:rPr>
          <w:color w:val="000000"/>
        </w:rPr>
        <w:t xml:space="preserve"> A personalidade jurídica do </w:t>
      </w:r>
      <w:r>
        <w:rPr>
          <w:smallCaps/>
          <w:color w:val="000000"/>
        </w:rPr>
        <w:t>contratado</w:t>
      </w:r>
      <w:r>
        <w:rPr>
          <w:color w:val="000000"/>
        </w:rPr>
        <w:t xml:space="preserve"> poderá ser desconsiderada quando for utilizada com abuso do direito para facilitar, encobrir ou dissimular a prática dos atos ilícitos previstos neste contrato </w:t>
      </w:r>
      <w:r>
        <w:rPr>
          <w:color w:val="000000"/>
        </w:rPr>
        <w:t>ou para provocar confusão patrimonial e, nesse caso, todos os efeitos das sanções aplicadas à pessoa jurídica serão estendidos aos seus administradores e sócios com poderes de administração, à pessoa jurídica sucessora ou à empresa do mesmo ramo com relaçã</w:t>
      </w:r>
      <w:r>
        <w:rPr>
          <w:color w:val="000000"/>
        </w:rPr>
        <w:t xml:space="preserve">o de coligação ou controle, de fato ou de direito, com o </w:t>
      </w:r>
      <w:r>
        <w:rPr>
          <w:smallCaps/>
          <w:color w:val="000000"/>
        </w:rPr>
        <w:t>contratado</w:t>
      </w:r>
      <w:r>
        <w:rPr>
          <w:color w:val="000000"/>
        </w:rPr>
        <w:t>, observados o contraditório, ampla defesa e a obrigatoriedade de análise jurídica prévia.</w:t>
      </w:r>
    </w:p>
    <w:p w14:paraId="00000227" w14:textId="77777777" w:rsidR="006B26E6" w:rsidRDefault="001D0A32">
      <w:pPr>
        <w:pBdr>
          <w:top w:val="nil"/>
          <w:left w:val="nil"/>
          <w:bottom w:val="nil"/>
          <w:right w:val="nil"/>
          <w:between w:val="nil"/>
        </w:pBdr>
        <w:spacing w:after="200" w:line="276" w:lineRule="auto"/>
        <w:jc w:val="both"/>
        <w:rPr>
          <w:color w:val="000000"/>
        </w:rPr>
      </w:pPr>
      <w:r>
        <w:rPr>
          <w:b/>
          <w:color w:val="000000"/>
        </w:rPr>
        <w:t>12.12</w:t>
      </w:r>
      <w:r>
        <w:rPr>
          <w:color w:val="000000"/>
        </w:rPr>
        <w:t xml:space="preserve"> No prazo de </w:t>
      </w:r>
      <w:r>
        <w:rPr>
          <w:b/>
          <w:color w:val="000000"/>
        </w:rPr>
        <w:t>15 dias úteis</w:t>
      </w:r>
      <w:r>
        <w:rPr>
          <w:color w:val="000000"/>
        </w:rPr>
        <w:t xml:space="preserve">, a contar da data de aplicação da sanção, o </w:t>
      </w:r>
      <w:r>
        <w:rPr>
          <w:smallCaps/>
          <w:color w:val="000000"/>
        </w:rPr>
        <w:t>contratante</w:t>
      </w:r>
      <w:r>
        <w:rPr>
          <w:color w:val="000000"/>
        </w:rPr>
        <w:t xml:space="preserve"> informará e manterá atualizados os dados relativos às sanções aplicadas por ela, para publicidade no Cadastro Nacional de Empresas Inidôneas e Suspensas (</w:t>
      </w:r>
      <w:r>
        <w:rPr>
          <w:smallCaps/>
          <w:color w:val="000000"/>
        </w:rPr>
        <w:t>ceis</w:t>
      </w:r>
      <w:r>
        <w:rPr>
          <w:color w:val="000000"/>
        </w:rPr>
        <w:t>) e no Cadastro Nacional de Empresas Punidas (</w:t>
      </w:r>
      <w:r>
        <w:rPr>
          <w:smallCaps/>
          <w:color w:val="000000"/>
        </w:rPr>
        <w:t>cnep</w:t>
      </w:r>
      <w:r>
        <w:rPr>
          <w:color w:val="000000"/>
        </w:rPr>
        <w:t>), instituídos no âmbito do Poder Executivo Fed</w:t>
      </w:r>
      <w:r>
        <w:rPr>
          <w:color w:val="000000"/>
        </w:rPr>
        <w:t>eral.</w:t>
      </w:r>
    </w:p>
    <w:p w14:paraId="00000228" w14:textId="77777777" w:rsidR="006B26E6" w:rsidRDefault="001D0A32">
      <w:pPr>
        <w:pBdr>
          <w:top w:val="nil"/>
          <w:left w:val="nil"/>
          <w:bottom w:val="nil"/>
          <w:right w:val="nil"/>
          <w:between w:val="nil"/>
        </w:pBdr>
        <w:spacing w:line="276" w:lineRule="auto"/>
        <w:jc w:val="both"/>
        <w:rPr>
          <w:color w:val="000000"/>
        </w:rPr>
      </w:pPr>
      <w:r>
        <w:rPr>
          <w:b/>
          <w:color w:val="000000"/>
        </w:rPr>
        <w:t>12.13</w:t>
      </w:r>
      <w:r>
        <w:rPr>
          <w:color w:val="000000"/>
        </w:rPr>
        <w:t xml:space="preserve"> As sanções de impedimento de licitar e contratar e declaração de inidoneidade para licitar ou contratar são passíveis de reabilitação, na forma do art. 163 da Lei Federal nº 14.133/21 e art. 31 do Decreto Estadual nº 3.183/2024.</w:t>
      </w:r>
    </w:p>
    <w:p w14:paraId="00000229" w14:textId="77777777" w:rsidR="006B26E6" w:rsidRDefault="006B26E6">
      <w:pPr>
        <w:pBdr>
          <w:top w:val="nil"/>
          <w:left w:val="nil"/>
          <w:bottom w:val="nil"/>
          <w:right w:val="nil"/>
          <w:between w:val="nil"/>
        </w:pBdr>
        <w:spacing w:line="276" w:lineRule="auto"/>
        <w:jc w:val="both"/>
        <w:rPr>
          <w:color w:val="000000"/>
        </w:rPr>
      </w:pPr>
    </w:p>
    <w:p w14:paraId="0000022A" w14:textId="77777777" w:rsidR="006B26E6" w:rsidRDefault="001D0A32">
      <w:pPr>
        <w:pBdr>
          <w:top w:val="nil"/>
          <w:left w:val="nil"/>
          <w:bottom w:val="nil"/>
          <w:right w:val="nil"/>
          <w:between w:val="nil"/>
        </w:pBdr>
        <w:spacing w:line="276" w:lineRule="auto"/>
        <w:jc w:val="both"/>
        <w:rPr>
          <w:color w:val="000000"/>
        </w:rPr>
      </w:pPr>
      <w:r>
        <w:rPr>
          <w:color w:val="000000"/>
        </w:rPr>
        <w:t>12.14. Constatada irregularidade no procedimento licitatório ou na execução contratual, caso não seja possível o saneamento, a decisão sobre a suspensão da execução ou sobre a declaração de nulidade do contrato somente será adotada na hipótese em que se re</w:t>
      </w:r>
      <w:r>
        <w:rPr>
          <w:color w:val="000000"/>
        </w:rPr>
        <w:t>velar medida de interesse público, com avaliação dos aspectos indicados no art. 147 da Lei Federal nº 14.133/2021.</w:t>
      </w:r>
    </w:p>
    <w:tbl>
      <w:tblPr>
        <w:tblStyle w:val="af4"/>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3FC3AC07" w14:textId="77777777">
        <w:trPr>
          <w:trHeight w:val="64"/>
        </w:trPr>
        <w:tc>
          <w:tcPr>
            <w:tcW w:w="8488" w:type="dxa"/>
            <w:tcBorders>
              <w:bottom w:val="single" w:sz="4" w:space="0" w:color="000000"/>
            </w:tcBorders>
          </w:tcPr>
          <w:p w14:paraId="0000022B"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13</w:t>
            </w:r>
          </w:p>
        </w:tc>
      </w:tr>
      <w:tr w:rsidR="006B26E6" w14:paraId="50AB6DC5" w14:textId="77777777">
        <w:trPr>
          <w:trHeight w:val="54"/>
        </w:trPr>
        <w:tc>
          <w:tcPr>
            <w:tcW w:w="8488" w:type="dxa"/>
            <w:tcBorders>
              <w:top w:val="single" w:sz="4" w:space="0" w:color="000000"/>
            </w:tcBorders>
          </w:tcPr>
          <w:p w14:paraId="0000022C" w14:textId="77777777" w:rsidR="006B26E6" w:rsidRDefault="001D0A32">
            <w:pPr>
              <w:keepNext/>
              <w:pBdr>
                <w:top w:val="nil"/>
                <w:left w:val="nil"/>
                <w:bottom w:val="nil"/>
                <w:right w:val="nil"/>
                <w:between w:val="nil"/>
              </w:pBdr>
              <w:ind w:left="-113"/>
              <w:jc w:val="both"/>
              <w:rPr>
                <w:color w:val="000000"/>
              </w:rPr>
            </w:pPr>
            <w:r>
              <w:rPr>
                <w:color w:val="000000"/>
              </w:rPr>
              <w:t>Alterações do contrato (art. 124 e seguintes da Lei Federal nº 14.133/2021)</w:t>
            </w:r>
          </w:p>
          <w:p w14:paraId="0000022D" w14:textId="77777777" w:rsidR="006B26E6" w:rsidRDefault="006B26E6">
            <w:pPr>
              <w:keepNext/>
              <w:pBdr>
                <w:top w:val="nil"/>
                <w:left w:val="nil"/>
                <w:bottom w:val="nil"/>
                <w:right w:val="nil"/>
                <w:between w:val="nil"/>
              </w:pBdr>
              <w:ind w:left="-113"/>
              <w:jc w:val="both"/>
              <w:rPr>
                <w:color w:val="000000"/>
              </w:rPr>
            </w:pPr>
          </w:p>
          <w:p w14:paraId="0000022E"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Nota explicativa:</w:t>
            </w:r>
          </w:p>
          <w:p w14:paraId="0000022F" w14:textId="77777777" w:rsidR="006B26E6" w:rsidRDefault="006B26E6">
            <w:pPr>
              <w:keepNext/>
              <w:pBdr>
                <w:top w:val="nil"/>
                <w:left w:val="nil"/>
                <w:bottom w:val="nil"/>
                <w:right w:val="nil"/>
                <w:between w:val="nil"/>
              </w:pBdr>
              <w:ind w:left="-113"/>
              <w:jc w:val="both"/>
              <w:rPr>
                <w:i/>
                <w:color w:val="000000"/>
                <w:sz w:val="20"/>
                <w:szCs w:val="20"/>
              </w:rPr>
            </w:pPr>
          </w:p>
          <w:p w14:paraId="00000230"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 xml:space="preserve">A cláusula 13 indica as condições e procedimentos para alteração do contrato. </w:t>
            </w:r>
          </w:p>
          <w:p w14:paraId="00000231"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Não deve ser alterado o texto dos modelos para aquisição de bens comuns e serviços comuns não contínuos.</w:t>
            </w:r>
          </w:p>
          <w:p w14:paraId="00000232"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233" w14:textId="77777777" w:rsidR="006B26E6" w:rsidRDefault="001D0A32">
      <w:pPr>
        <w:pBdr>
          <w:top w:val="nil"/>
          <w:left w:val="nil"/>
          <w:bottom w:val="nil"/>
          <w:right w:val="nil"/>
          <w:between w:val="nil"/>
        </w:pBdr>
        <w:spacing w:after="200" w:line="276" w:lineRule="auto"/>
        <w:jc w:val="both"/>
        <w:rPr>
          <w:color w:val="000000"/>
        </w:rPr>
      </w:pPr>
      <w:r>
        <w:rPr>
          <w:b/>
          <w:color w:val="000000"/>
        </w:rPr>
        <w:t>13.1</w:t>
      </w:r>
      <w:r>
        <w:rPr>
          <w:color w:val="000000"/>
        </w:rPr>
        <w:t xml:space="preserve"> As alterações contratuais serão disciplinadas pelo art. 124 e seguintes da Lei Federal nº 14.133/21.</w:t>
      </w:r>
    </w:p>
    <w:p w14:paraId="00000234"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13.2</w:t>
      </w:r>
      <w:r>
        <w:rPr>
          <w:color w:val="000000"/>
        </w:rPr>
        <w:t xml:space="preserve"> Caso haja interesse público, o </w:t>
      </w:r>
      <w:r>
        <w:rPr>
          <w:smallCaps/>
          <w:color w:val="000000"/>
        </w:rPr>
        <w:t>contratante</w:t>
      </w:r>
      <w:r>
        <w:rPr>
          <w:color w:val="000000"/>
        </w:rPr>
        <w:t xml:space="preserve"> pode alterar unilateralmente o contrato para impor acréscimos ou supressões de até </w:t>
      </w:r>
      <w:r>
        <w:rPr>
          <w:b/>
          <w:color w:val="000000"/>
        </w:rPr>
        <w:t>25%</w:t>
      </w:r>
      <w:r>
        <w:rPr>
          <w:color w:val="000000"/>
        </w:rPr>
        <w:t xml:space="preserve"> do valor atualizado</w:t>
      </w:r>
      <w:r>
        <w:rPr>
          <w:color w:val="000000"/>
        </w:rPr>
        <w:t xml:space="preserve"> do contrato, mantidas as mesmas condições pactuadas inicialmente.</w:t>
      </w:r>
    </w:p>
    <w:p w14:paraId="00000235" w14:textId="77777777" w:rsidR="006B26E6" w:rsidRDefault="001D0A32">
      <w:pPr>
        <w:pBdr>
          <w:top w:val="nil"/>
          <w:left w:val="nil"/>
          <w:bottom w:val="nil"/>
          <w:right w:val="nil"/>
          <w:between w:val="nil"/>
        </w:pBdr>
        <w:spacing w:after="200" w:line="276" w:lineRule="auto"/>
        <w:jc w:val="both"/>
        <w:rPr>
          <w:color w:val="000000"/>
        </w:rPr>
      </w:pPr>
      <w:r>
        <w:rPr>
          <w:b/>
          <w:color w:val="000000"/>
        </w:rPr>
        <w:t>13.3</w:t>
      </w:r>
      <w:r>
        <w:rPr>
          <w:color w:val="000000"/>
        </w:rPr>
        <w:t xml:space="preserve"> As </w:t>
      </w:r>
      <w:r>
        <w:rPr>
          <w:smallCaps/>
          <w:color w:val="000000"/>
        </w:rPr>
        <w:t>partes</w:t>
      </w:r>
      <w:r>
        <w:rPr>
          <w:color w:val="000000"/>
        </w:rPr>
        <w:t xml:space="preserve"> podem acordar suprimir o objeto do contrato em percentual superior a 25% do valor inicial atualizado do contrato.</w:t>
      </w:r>
    </w:p>
    <w:p w14:paraId="00000236" w14:textId="77777777" w:rsidR="006B26E6" w:rsidRDefault="001D0A32">
      <w:pPr>
        <w:pBdr>
          <w:top w:val="nil"/>
          <w:left w:val="nil"/>
          <w:bottom w:val="nil"/>
          <w:right w:val="nil"/>
          <w:between w:val="nil"/>
        </w:pBdr>
        <w:spacing w:after="200" w:line="276" w:lineRule="auto"/>
        <w:jc w:val="both"/>
        <w:rPr>
          <w:color w:val="000000"/>
        </w:rPr>
      </w:pPr>
      <w:r>
        <w:rPr>
          <w:b/>
          <w:color w:val="000000"/>
        </w:rPr>
        <w:t>13.4</w:t>
      </w:r>
      <w:r>
        <w:rPr>
          <w:color w:val="000000"/>
        </w:rPr>
        <w:t xml:space="preserve"> Os acréscimos ou supressões não podem transfigurar o ob</w:t>
      </w:r>
      <w:r>
        <w:rPr>
          <w:color w:val="000000"/>
        </w:rPr>
        <w:t>jeto da contratação.</w:t>
      </w:r>
    </w:p>
    <w:p w14:paraId="00000237" w14:textId="77777777" w:rsidR="006B26E6" w:rsidRDefault="001D0A32">
      <w:pPr>
        <w:pBdr>
          <w:top w:val="nil"/>
          <w:left w:val="nil"/>
          <w:bottom w:val="nil"/>
          <w:right w:val="nil"/>
          <w:between w:val="nil"/>
        </w:pBdr>
        <w:spacing w:line="276" w:lineRule="auto"/>
        <w:jc w:val="both"/>
        <w:rPr>
          <w:color w:val="000000"/>
        </w:rPr>
      </w:pPr>
      <w:r>
        <w:rPr>
          <w:b/>
          <w:color w:val="000000"/>
        </w:rPr>
        <w:t>13.5</w:t>
      </w:r>
      <w:r>
        <w:rPr>
          <w:color w:val="000000"/>
        </w:rPr>
        <w:t xml:space="preserve"> Registros que não caracterizem alteração do contrato podem ser realizados por </w:t>
      </w:r>
      <w:r>
        <w:rPr>
          <w:i/>
          <w:color w:val="000000"/>
        </w:rPr>
        <w:t>simples apostila</w:t>
      </w:r>
      <w:r>
        <w:rPr>
          <w:color w:val="000000"/>
        </w:rPr>
        <w:t>, dispensada a celebração de termo aditivo, conforme art. 136 da Lei Federal nº 14.133/21.</w:t>
      </w:r>
    </w:p>
    <w:tbl>
      <w:tblPr>
        <w:tblStyle w:val="af5"/>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5B9F079D" w14:textId="77777777">
        <w:trPr>
          <w:trHeight w:val="64"/>
        </w:trPr>
        <w:tc>
          <w:tcPr>
            <w:tcW w:w="8488" w:type="dxa"/>
            <w:tcBorders>
              <w:bottom w:val="single" w:sz="4" w:space="0" w:color="000000"/>
            </w:tcBorders>
          </w:tcPr>
          <w:p w14:paraId="00000238"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14</w:t>
            </w:r>
          </w:p>
        </w:tc>
      </w:tr>
      <w:tr w:rsidR="006B26E6" w14:paraId="7EF40532" w14:textId="77777777">
        <w:trPr>
          <w:trHeight w:val="54"/>
        </w:trPr>
        <w:tc>
          <w:tcPr>
            <w:tcW w:w="8488" w:type="dxa"/>
            <w:tcBorders>
              <w:top w:val="single" w:sz="4" w:space="0" w:color="000000"/>
            </w:tcBorders>
          </w:tcPr>
          <w:p w14:paraId="00000239" w14:textId="77777777" w:rsidR="006B26E6" w:rsidRDefault="001D0A32">
            <w:pPr>
              <w:keepNext/>
              <w:pBdr>
                <w:top w:val="nil"/>
                <w:left w:val="nil"/>
                <w:bottom w:val="nil"/>
                <w:right w:val="nil"/>
                <w:between w:val="nil"/>
              </w:pBdr>
              <w:ind w:left="-113"/>
              <w:jc w:val="both"/>
              <w:rPr>
                <w:color w:val="000000"/>
              </w:rPr>
            </w:pPr>
            <w:r>
              <w:rPr>
                <w:color w:val="000000"/>
              </w:rPr>
              <w:t>Extinção do contrato (Art . 137 e seguintes da Lei Federal nº 14.133/2021)</w:t>
            </w:r>
          </w:p>
          <w:p w14:paraId="0000023A" w14:textId="77777777" w:rsidR="006B26E6" w:rsidRDefault="006B26E6">
            <w:pPr>
              <w:keepNext/>
              <w:pBdr>
                <w:top w:val="nil"/>
                <w:left w:val="nil"/>
                <w:bottom w:val="nil"/>
                <w:right w:val="nil"/>
                <w:between w:val="nil"/>
              </w:pBdr>
              <w:ind w:left="-113"/>
              <w:jc w:val="both"/>
              <w:rPr>
                <w:i/>
                <w:color w:val="000000"/>
                <w:sz w:val="20"/>
                <w:szCs w:val="20"/>
              </w:rPr>
            </w:pPr>
          </w:p>
          <w:p w14:paraId="0000023B"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Nota explicativa:</w:t>
            </w:r>
          </w:p>
          <w:p w14:paraId="0000023C" w14:textId="77777777" w:rsidR="006B26E6" w:rsidRDefault="006B26E6">
            <w:pPr>
              <w:keepNext/>
              <w:pBdr>
                <w:top w:val="nil"/>
                <w:left w:val="nil"/>
                <w:bottom w:val="nil"/>
                <w:right w:val="nil"/>
                <w:between w:val="nil"/>
              </w:pBdr>
              <w:ind w:left="-113"/>
              <w:jc w:val="both"/>
              <w:rPr>
                <w:i/>
                <w:color w:val="000000"/>
                <w:sz w:val="20"/>
                <w:szCs w:val="20"/>
              </w:rPr>
            </w:pPr>
          </w:p>
          <w:p w14:paraId="0000023D"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 xml:space="preserve">A cláusula 14 dispõe sobre a extinção do contrato. </w:t>
            </w:r>
          </w:p>
          <w:p w14:paraId="0000023E"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Não deve ser alterado o texto dos modelos para aquisição de bens comuns e serviços comuns não contínuos</w:t>
            </w:r>
          </w:p>
          <w:p w14:paraId="0000023F"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240" w14:textId="77777777" w:rsidR="006B26E6" w:rsidRDefault="001D0A32">
      <w:pPr>
        <w:pBdr>
          <w:top w:val="nil"/>
          <w:left w:val="nil"/>
          <w:bottom w:val="nil"/>
          <w:right w:val="nil"/>
          <w:between w:val="nil"/>
        </w:pBdr>
        <w:spacing w:after="200" w:line="276" w:lineRule="auto"/>
        <w:jc w:val="both"/>
        <w:rPr>
          <w:color w:val="000000"/>
        </w:rPr>
      </w:pPr>
      <w:r>
        <w:rPr>
          <w:b/>
          <w:color w:val="000000"/>
        </w:rPr>
        <w:t>14.1</w:t>
      </w:r>
      <w:r>
        <w:rPr>
          <w:color w:val="000000"/>
        </w:rPr>
        <w:t xml:space="preserve"> O contrato se extingue quando todas as obrigações de ambas as </w:t>
      </w:r>
      <w:r>
        <w:rPr>
          <w:smallCaps/>
          <w:color w:val="000000"/>
        </w:rPr>
        <w:t>partes</w:t>
      </w:r>
      <w:r>
        <w:rPr>
          <w:color w:val="000000"/>
        </w:rPr>
        <w:t xml:space="preserve"> forem cumpridas, ainda que isso ocorra antes do prazo estipulado.</w:t>
      </w:r>
    </w:p>
    <w:p w14:paraId="00000241" w14:textId="77777777" w:rsidR="006B26E6" w:rsidRDefault="001D0A32">
      <w:pPr>
        <w:pBdr>
          <w:top w:val="nil"/>
          <w:left w:val="nil"/>
          <w:bottom w:val="nil"/>
          <w:right w:val="nil"/>
          <w:between w:val="nil"/>
        </w:pBdr>
        <w:spacing w:after="200" w:line="276" w:lineRule="auto"/>
        <w:jc w:val="both"/>
        <w:rPr>
          <w:color w:val="000000"/>
        </w:rPr>
      </w:pPr>
      <w:r>
        <w:rPr>
          <w:b/>
          <w:color w:val="000000"/>
        </w:rPr>
        <w:t>14.2</w:t>
      </w:r>
      <w:r>
        <w:rPr>
          <w:color w:val="000000"/>
        </w:rPr>
        <w:t xml:space="preserve"> Se as obrigações não forem cumpridas no prazo estipulado, a vigência ficará prorrogada até a conclusão do objeto, caso em que o </w:t>
      </w:r>
      <w:r>
        <w:rPr>
          <w:smallCaps/>
          <w:color w:val="000000"/>
        </w:rPr>
        <w:t>contratante</w:t>
      </w:r>
      <w:r>
        <w:rPr>
          <w:color w:val="000000"/>
        </w:rPr>
        <w:t xml:space="preserve"> deverá providenciar a readequação do cronograma fixado para cumprimento do contrato.</w:t>
      </w:r>
    </w:p>
    <w:p w14:paraId="00000242" w14:textId="77777777" w:rsidR="006B26E6" w:rsidRDefault="001D0A32">
      <w:pPr>
        <w:pBdr>
          <w:top w:val="nil"/>
          <w:left w:val="nil"/>
          <w:bottom w:val="nil"/>
          <w:right w:val="nil"/>
          <w:between w:val="nil"/>
        </w:pBdr>
        <w:spacing w:after="200" w:line="276" w:lineRule="auto"/>
        <w:jc w:val="both"/>
        <w:rPr>
          <w:color w:val="000000"/>
        </w:rPr>
      </w:pPr>
      <w:r>
        <w:rPr>
          <w:b/>
          <w:color w:val="000000"/>
        </w:rPr>
        <w:t>14.3</w:t>
      </w:r>
      <w:r>
        <w:rPr>
          <w:color w:val="000000"/>
        </w:rPr>
        <w:t xml:space="preserve"> Se a não conclusão do con</w:t>
      </w:r>
      <w:r>
        <w:rPr>
          <w:color w:val="000000"/>
        </w:rPr>
        <w:t xml:space="preserve">trato decorrer de culpa do </w:t>
      </w:r>
      <w:r>
        <w:rPr>
          <w:smallCaps/>
          <w:color w:val="000000"/>
        </w:rPr>
        <w:t>contratado</w:t>
      </w:r>
      <w:r>
        <w:rPr>
          <w:color w:val="000000"/>
        </w:rPr>
        <w:t>, ele ficará constituído em mora, devendo ser instaurado procedimento de inexecução contratual para a aplicação das sanções administrativas cabíveis.</w:t>
      </w:r>
    </w:p>
    <w:p w14:paraId="00000243" w14:textId="77777777" w:rsidR="006B26E6" w:rsidRDefault="001D0A32">
      <w:pPr>
        <w:pBdr>
          <w:top w:val="nil"/>
          <w:left w:val="nil"/>
          <w:bottom w:val="nil"/>
          <w:right w:val="nil"/>
          <w:between w:val="nil"/>
        </w:pBdr>
        <w:spacing w:line="276" w:lineRule="auto"/>
        <w:jc w:val="both"/>
        <w:rPr>
          <w:color w:val="000000"/>
        </w:rPr>
      </w:pPr>
      <w:r>
        <w:rPr>
          <w:b/>
          <w:color w:val="000000"/>
        </w:rPr>
        <w:t>14.4</w:t>
      </w:r>
      <w:r>
        <w:rPr>
          <w:color w:val="000000"/>
        </w:rPr>
        <w:t xml:space="preserve"> Na hipótese do item 14.3, o </w:t>
      </w:r>
      <w:r>
        <w:rPr>
          <w:smallCaps/>
          <w:color w:val="000000"/>
        </w:rPr>
        <w:t>contratante</w:t>
      </w:r>
      <w:r>
        <w:rPr>
          <w:color w:val="000000"/>
        </w:rPr>
        <w:t xml:space="preserve"> poderá optar, ainda, pel</w:t>
      </w:r>
      <w:r>
        <w:rPr>
          <w:color w:val="000000"/>
        </w:rPr>
        <w:t>a extinção do contrato e adotar as medidas previstas em lei para a continuidade da execução do objeto.</w:t>
      </w:r>
    </w:p>
    <w:tbl>
      <w:tblPr>
        <w:tblStyle w:val="af6"/>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72785655" w14:textId="77777777">
        <w:trPr>
          <w:trHeight w:val="64"/>
        </w:trPr>
        <w:tc>
          <w:tcPr>
            <w:tcW w:w="8488" w:type="dxa"/>
            <w:tcBorders>
              <w:bottom w:val="single" w:sz="4" w:space="0" w:color="000000"/>
            </w:tcBorders>
          </w:tcPr>
          <w:p w14:paraId="00000244"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15</w:t>
            </w:r>
          </w:p>
        </w:tc>
      </w:tr>
      <w:tr w:rsidR="006B26E6" w14:paraId="0D94EECC" w14:textId="77777777">
        <w:trPr>
          <w:trHeight w:val="54"/>
        </w:trPr>
        <w:tc>
          <w:tcPr>
            <w:tcW w:w="8488" w:type="dxa"/>
            <w:tcBorders>
              <w:top w:val="single" w:sz="4" w:space="0" w:color="000000"/>
            </w:tcBorders>
          </w:tcPr>
          <w:p w14:paraId="00000245" w14:textId="77777777" w:rsidR="006B26E6" w:rsidRDefault="001D0A32">
            <w:pPr>
              <w:keepNext/>
              <w:pBdr>
                <w:top w:val="nil"/>
                <w:left w:val="nil"/>
                <w:bottom w:val="nil"/>
                <w:right w:val="nil"/>
                <w:between w:val="nil"/>
              </w:pBdr>
              <w:ind w:left="-113"/>
              <w:jc w:val="both"/>
              <w:rPr>
                <w:color w:val="000000"/>
              </w:rPr>
            </w:pPr>
            <w:r>
              <w:rPr>
                <w:color w:val="000000"/>
              </w:rPr>
              <w:t>Fiscalização e gestão do contrato (Decreto Estadual nº 3.813, de 1º de abril de 2024)</w:t>
            </w:r>
          </w:p>
          <w:p w14:paraId="00000246" w14:textId="77777777" w:rsidR="006B26E6" w:rsidRDefault="006B26E6">
            <w:pPr>
              <w:keepNext/>
              <w:pBdr>
                <w:top w:val="nil"/>
                <w:left w:val="nil"/>
                <w:bottom w:val="nil"/>
                <w:right w:val="nil"/>
                <w:between w:val="nil"/>
              </w:pBdr>
              <w:ind w:left="-113"/>
              <w:jc w:val="both"/>
              <w:rPr>
                <w:color w:val="000000"/>
              </w:rPr>
            </w:pPr>
          </w:p>
          <w:p w14:paraId="00000247"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Nota explicativa:</w:t>
            </w:r>
          </w:p>
          <w:p w14:paraId="00000248"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249" w14:textId="77777777" w:rsidR="006B26E6" w:rsidRDefault="001D0A32">
      <w:pPr>
        <w:jc w:val="both"/>
        <w:rPr>
          <w:i/>
          <w:sz w:val="20"/>
          <w:szCs w:val="20"/>
        </w:rPr>
      </w:pPr>
      <w:r>
        <w:rPr>
          <w:i/>
          <w:sz w:val="20"/>
          <w:szCs w:val="20"/>
        </w:rPr>
        <w:t>Na cláusula 15 deve ser indicado o servidor responsável pela fiscalização do contrato, bem como a unidade responsável pela gestão do contrato, na forma prevista no do Decreto Estadual nº 3.813/2024.</w:t>
      </w:r>
    </w:p>
    <w:p w14:paraId="0000024A" w14:textId="77777777" w:rsidR="006B26E6" w:rsidRDefault="001D0A32">
      <w:pPr>
        <w:pBdr>
          <w:top w:val="nil"/>
          <w:left w:val="nil"/>
          <w:bottom w:val="nil"/>
          <w:right w:val="nil"/>
          <w:between w:val="nil"/>
        </w:pBdr>
        <w:spacing w:line="276" w:lineRule="auto"/>
        <w:jc w:val="both"/>
        <w:rPr>
          <w:i/>
          <w:color w:val="000000"/>
          <w:sz w:val="20"/>
          <w:szCs w:val="20"/>
        </w:rPr>
      </w:pPr>
      <w:r>
        <w:rPr>
          <w:i/>
          <w:color w:val="000000"/>
          <w:sz w:val="20"/>
          <w:szCs w:val="20"/>
        </w:rPr>
        <w:lastRenderedPageBreak/>
        <w:t>O nome, CPF, matrícula e setor do fiscal do contrato deve</w:t>
      </w:r>
      <w:r>
        <w:rPr>
          <w:i/>
          <w:color w:val="000000"/>
          <w:sz w:val="20"/>
          <w:szCs w:val="20"/>
        </w:rPr>
        <w:t>m constar no contrato, devendo ser formalizada sua designação por portaria da autoridade competente, depois da assinatura do contrato ou no mesmo momento.</w:t>
      </w:r>
    </w:p>
    <w:p w14:paraId="0000024B" w14:textId="77777777" w:rsidR="006B26E6" w:rsidRDefault="001D0A32">
      <w:pPr>
        <w:pBdr>
          <w:top w:val="nil"/>
          <w:left w:val="nil"/>
          <w:bottom w:val="nil"/>
          <w:right w:val="nil"/>
          <w:between w:val="nil"/>
        </w:pBdr>
        <w:spacing w:line="276" w:lineRule="auto"/>
        <w:jc w:val="both"/>
        <w:rPr>
          <w:i/>
          <w:color w:val="000000"/>
          <w:sz w:val="20"/>
          <w:szCs w:val="20"/>
        </w:rPr>
      </w:pPr>
      <w:r>
        <w:rPr>
          <w:i/>
          <w:color w:val="000000"/>
          <w:sz w:val="20"/>
          <w:szCs w:val="20"/>
        </w:rPr>
        <w:t>De acordo com o que definir o Termo de Referência, o item 15.4 deverá definir as providências adicion</w:t>
      </w:r>
      <w:r>
        <w:rPr>
          <w:i/>
          <w:color w:val="000000"/>
          <w:sz w:val="20"/>
          <w:szCs w:val="20"/>
        </w:rPr>
        <w:t>ais de fiscalização. São apresentadas 3 sugestões de texto, que deverão ser adaptadas de acordo com a peculiaridade do caso concreto. As opções de texto podem ser usadas em conjunto ou isoladamente, de acordo com o Termo de Referência.</w:t>
      </w:r>
    </w:p>
    <w:p w14:paraId="0000024C" w14:textId="77777777" w:rsidR="006B26E6" w:rsidRDefault="006B26E6">
      <w:pPr>
        <w:pBdr>
          <w:top w:val="nil"/>
          <w:left w:val="nil"/>
          <w:bottom w:val="nil"/>
          <w:right w:val="nil"/>
          <w:between w:val="nil"/>
        </w:pBdr>
        <w:spacing w:line="276" w:lineRule="auto"/>
        <w:jc w:val="both"/>
        <w:rPr>
          <w:color w:val="000000"/>
        </w:rPr>
      </w:pPr>
    </w:p>
    <w:p w14:paraId="0000024D" w14:textId="77777777" w:rsidR="006B26E6" w:rsidRDefault="001D0A32">
      <w:pPr>
        <w:pBdr>
          <w:top w:val="nil"/>
          <w:left w:val="nil"/>
          <w:bottom w:val="nil"/>
          <w:right w:val="nil"/>
          <w:between w:val="nil"/>
        </w:pBdr>
        <w:spacing w:line="276" w:lineRule="auto"/>
        <w:jc w:val="both"/>
        <w:rPr>
          <w:color w:val="000000"/>
        </w:rPr>
      </w:pPr>
      <w:r>
        <w:rPr>
          <w:b/>
          <w:color w:val="000000"/>
        </w:rPr>
        <w:t>15.1.</w:t>
      </w:r>
      <w:r>
        <w:rPr>
          <w:color w:val="000000"/>
        </w:rPr>
        <w:t xml:space="preserve"> O cumprimento</w:t>
      </w:r>
      <w:r>
        <w:rPr>
          <w:color w:val="000000"/>
        </w:rPr>
        <w:t xml:space="preserve"> do contrato será fiscalizado pelo servidor </w:t>
      </w:r>
      <w:r>
        <w:rPr>
          <w:b/>
          <w:smallCaps/>
          <w:color w:val="000000"/>
        </w:rPr>
        <w:t>nome do servidor</w:t>
      </w:r>
      <w:r>
        <w:rPr>
          <w:color w:val="000000"/>
        </w:rPr>
        <w:t>, CPF nº xxx.xxx.xxx-xx, matrícula nº nnnn, lotado no [inserir setor], conforme ato a ser publicado no Diário Oficial do Estado.</w:t>
      </w:r>
    </w:p>
    <w:p w14:paraId="0000024E" w14:textId="77777777" w:rsidR="006B26E6" w:rsidRDefault="001D0A32">
      <w:pPr>
        <w:pBdr>
          <w:top w:val="nil"/>
          <w:left w:val="nil"/>
          <w:bottom w:val="nil"/>
          <w:right w:val="nil"/>
          <w:between w:val="nil"/>
        </w:pBdr>
        <w:spacing w:line="276" w:lineRule="auto"/>
        <w:jc w:val="both"/>
        <w:rPr>
          <w:color w:val="000000"/>
        </w:rPr>
      </w:pPr>
      <w:r>
        <w:rPr>
          <w:b/>
          <w:color w:val="000000"/>
        </w:rPr>
        <w:t>15.2</w:t>
      </w:r>
      <w:r>
        <w:rPr>
          <w:color w:val="000000"/>
        </w:rPr>
        <w:t>. A gestão do contrato ficará a cargo da [inserir nome da unida</w:t>
      </w:r>
      <w:r>
        <w:rPr>
          <w:color w:val="000000"/>
        </w:rPr>
        <w:t>de responsável, na forma do art. 2º, inciso V e art. 3º do Decreto Estadual nº 3.813/2024]</w:t>
      </w:r>
    </w:p>
    <w:p w14:paraId="0000024F" w14:textId="77777777" w:rsidR="006B26E6" w:rsidRDefault="001D0A32">
      <w:pPr>
        <w:spacing w:before="80" w:after="80" w:line="276" w:lineRule="auto"/>
        <w:jc w:val="both"/>
      </w:pPr>
      <w:r>
        <w:rPr>
          <w:b/>
        </w:rPr>
        <w:t>15.3.</w:t>
      </w:r>
      <w:r>
        <w:t xml:space="preserve"> A fiscalização do cumprimento das obrigações trabalhistas e previdenciárias em relação aos empregados diretamente envolvidos na execução do contrato exigirá, m</w:t>
      </w:r>
      <w:r>
        <w:t>ensalmente, os seguintes documentos e informações do contratado:</w:t>
      </w:r>
    </w:p>
    <w:p w14:paraId="00000250" w14:textId="77777777" w:rsidR="006B26E6" w:rsidRDefault="001D0A32">
      <w:pPr>
        <w:spacing w:before="80" w:after="80" w:line="276" w:lineRule="auto"/>
        <w:jc w:val="both"/>
      </w:pPr>
      <w:r>
        <w:t>1.  até o dia 30 (trinta) do mês seguinte ao da prestação dos serviços, deverá ser entregue ao setor responsável pela fiscalização do contrato os seguintes documentos, quando não for possível</w:t>
      </w:r>
      <w:r>
        <w:t xml:space="preserve"> a verificação da regularidade destes no Sistema de Cadastro de Fornecedores (SICAF): [a] Certidão Negativa de Débitos relativos a Créditos Tributários Federais e à Dívida Ativa da União (CND); [b] certidões que comprovem a regularidade perante as Fazendas</w:t>
      </w:r>
      <w:r>
        <w:t xml:space="preserve"> Estadual, Distrital e Municipal do domicílio ou sede do contratado; [c] Certidão de Regularidade do FGTS (CRF); e/ou [d] Certidão Negativa de Débitos Trabalhistas (CNDT);</w:t>
      </w:r>
    </w:p>
    <w:p w14:paraId="00000251" w14:textId="77777777" w:rsidR="006B26E6" w:rsidRDefault="001D0A32">
      <w:pPr>
        <w:spacing w:before="80" w:after="80" w:line="276" w:lineRule="auto"/>
        <w:jc w:val="both"/>
      </w:pPr>
      <w:r>
        <w:t>2.  folha de pagamento analítica do mês anterior da prestação dos serviços, em que conste como tomador o órgão ou entidade contratante;</w:t>
      </w:r>
    </w:p>
    <w:p w14:paraId="00000252" w14:textId="77777777" w:rsidR="006B26E6" w:rsidRDefault="001D0A32">
      <w:pPr>
        <w:spacing w:before="80" w:after="80" w:line="276" w:lineRule="auto"/>
        <w:jc w:val="both"/>
      </w:pPr>
      <w:r>
        <w:t>3. recibos de pagamentos ou guias de depósitos bancários de salários, adicionais e horas extras, referentes ao mês anter</w:t>
      </w:r>
      <w:r>
        <w:t>ior da prestação dos serviços;</w:t>
      </w:r>
    </w:p>
    <w:p w14:paraId="00000253" w14:textId="77777777" w:rsidR="006B26E6" w:rsidRDefault="001D0A32">
      <w:pPr>
        <w:spacing w:before="80" w:after="80" w:line="276" w:lineRule="auto"/>
        <w:jc w:val="both"/>
      </w:pPr>
      <w:r>
        <w:t>4. comprovantes de entrega de vale-transporte, vale-alimentação e outros benefícios a que estiver obrigado por força de lei ou norma coletiva, relativos ao mês anterior da prestação dos serviços;</w:t>
      </w:r>
    </w:p>
    <w:p w14:paraId="00000254" w14:textId="77777777" w:rsidR="006B26E6" w:rsidRDefault="001D0A32">
      <w:pPr>
        <w:spacing w:before="80" w:after="80" w:line="276" w:lineRule="auto"/>
        <w:jc w:val="both"/>
      </w:pPr>
      <w:r>
        <w:t>5. recibos de 13º (décimo ter</w:t>
      </w:r>
      <w:r>
        <w:t>ceiro) salário e de concessão e pagamento de férias e do respectivo adicional, se for o caso;</w:t>
      </w:r>
    </w:p>
    <w:p w14:paraId="00000255" w14:textId="77777777" w:rsidR="006B26E6" w:rsidRDefault="001D0A32">
      <w:pPr>
        <w:spacing w:before="80" w:after="80" w:line="276" w:lineRule="auto"/>
        <w:jc w:val="both"/>
      </w:pPr>
      <w:r>
        <w:t>6. registros de horário de trabalho relativos ao mês anterior da prestação dos serviços;</w:t>
      </w:r>
    </w:p>
    <w:p w14:paraId="00000256" w14:textId="77777777" w:rsidR="006B26E6" w:rsidRDefault="001D0A32">
      <w:pPr>
        <w:spacing w:before="80" w:after="80" w:line="276" w:lineRule="auto"/>
        <w:jc w:val="both"/>
      </w:pPr>
      <w:r>
        <w:t>7. Declaração de Débitos e Créditos Tributários Federais Previdenciários e de Outras Entidades e Fundos (DCTFWeb), com os respectivos relatórios completos;</w:t>
      </w:r>
    </w:p>
    <w:p w14:paraId="00000257" w14:textId="77777777" w:rsidR="006B26E6" w:rsidRDefault="001D0A32">
      <w:pPr>
        <w:spacing w:before="80" w:after="80" w:line="276" w:lineRule="auto"/>
        <w:jc w:val="both"/>
      </w:pPr>
      <w:r>
        <w:t>8. guias de recolhimento do Fundo de Garantia por Tempo de Serviço e Informações à Previdência Socia</w:t>
      </w:r>
      <w:r>
        <w:t>l (DCTFWeb) dos empregados vinculados ao contrato, com protocolo de envio que corresponda à mão de obra envolvida na execução contratual;</w:t>
      </w:r>
    </w:p>
    <w:p w14:paraId="00000258" w14:textId="77777777" w:rsidR="006B26E6" w:rsidRDefault="001D0A32">
      <w:pPr>
        <w:spacing w:before="80" w:after="80" w:line="276" w:lineRule="auto"/>
        <w:jc w:val="both"/>
      </w:pPr>
      <w:r>
        <w:lastRenderedPageBreak/>
        <w:t>9. guia da Previdência Social (DARF Previdenciário), que corresponda à Guia de Recolhimento do Fundo de Garantia do Te</w:t>
      </w:r>
      <w:r>
        <w:t>mpo de Serviço e Informações à Previdência Social (DCTFWeb) dos empregados vinculados à execução contratual; e</w:t>
      </w:r>
    </w:p>
    <w:p w14:paraId="00000259" w14:textId="77777777" w:rsidR="006B26E6" w:rsidRDefault="001D0A32">
      <w:pPr>
        <w:spacing w:before="80" w:after="80" w:line="276" w:lineRule="auto"/>
        <w:jc w:val="both"/>
      </w:pPr>
      <w:r>
        <w:t>10. termos de rescisão dos contratos de trabalho dos prestadores de serviço, devidamente homologados, quando exigível pelo sindicato da categoria</w:t>
      </w:r>
      <w:r>
        <w:t>, acompanhados dos comprovantes de pagamento das verbas rescisórias e extrato dos depósitos efetuados nas contas vinculadas individuais do Fundo de Garantia por Tempo de Serviço (FGTS) de cada empregado dispensado.</w:t>
      </w:r>
    </w:p>
    <w:p w14:paraId="0000025A" w14:textId="77777777" w:rsidR="006B26E6" w:rsidRDefault="001D0A32">
      <w:pPr>
        <w:spacing w:before="80" w:after="80" w:line="276" w:lineRule="auto"/>
        <w:jc w:val="both"/>
      </w:pPr>
      <w:r>
        <w:t>No primeiro mês da prestação dos serviços</w:t>
      </w:r>
      <w:r>
        <w:t xml:space="preserve"> contínuos com regime de dedicação exclusiva de mão de obra, bem como sempre que houver admissão de novos empregados, o contratado deverá fornecer planilha resumo com as seguintes informações:</w:t>
      </w:r>
    </w:p>
    <w:p w14:paraId="0000025B" w14:textId="77777777" w:rsidR="006B26E6" w:rsidRDefault="001D0A32">
      <w:pPr>
        <w:spacing w:before="80" w:after="80" w:line="276" w:lineRule="auto"/>
        <w:jc w:val="both"/>
      </w:pPr>
      <w:r>
        <w:t>1. relação dos empregados vinculados à execução contratual, con</w:t>
      </w:r>
      <w:r>
        <w:t>tendo: [a] nome completo; [b] cargo ou função; [c] horário do posto de trabalho; [d] números da carteira de identidade (RG) e da inscrição no cadastro de Pessoas Físicas (CPF); e [e] quando for o caso, a indicação dos responsáveis técnicos pela execução do</w:t>
      </w:r>
      <w:r>
        <w:t>s serviços;</w:t>
      </w:r>
    </w:p>
    <w:p w14:paraId="0000025C" w14:textId="77777777" w:rsidR="006B26E6" w:rsidRDefault="001D0A32">
      <w:pPr>
        <w:spacing w:before="80" w:after="80" w:line="276" w:lineRule="auto"/>
        <w:jc w:val="both"/>
      </w:pPr>
      <w:r>
        <w:t>2. Carteira de Trabalho e Previdência Social (CTPS) dos empregados admitidos e dos responsáveis técnicos pela execução dos serviços, se necessário, devidamente assinada pela contratada; e</w:t>
      </w:r>
    </w:p>
    <w:p w14:paraId="0000025D" w14:textId="77777777" w:rsidR="006B26E6" w:rsidRDefault="001D0A32">
      <w:pPr>
        <w:spacing w:before="80" w:after="80" w:line="276" w:lineRule="auto"/>
        <w:jc w:val="both"/>
      </w:pPr>
      <w:r>
        <w:t>3. exames médicos admissionais dos empregados do contrat</w:t>
      </w:r>
      <w:r>
        <w:t>ado que prestarão os serviços.</w:t>
      </w:r>
    </w:p>
    <w:p w14:paraId="0000025E" w14:textId="77777777" w:rsidR="006B26E6" w:rsidRDefault="001D0A32">
      <w:pPr>
        <w:spacing w:before="80" w:after="80" w:line="276" w:lineRule="auto"/>
        <w:jc w:val="both"/>
      </w:pPr>
      <w:r>
        <w:rPr>
          <w:b/>
        </w:rPr>
        <w:t xml:space="preserve">15.4. </w:t>
      </w:r>
      <w:r>
        <w:t>A fiscalização do contrato compreenderá:</w:t>
      </w:r>
    </w:p>
    <w:p w14:paraId="0000025F" w14:textId="77777777" w:rsidR="006B26E6" w:rsidRDefault="001D0A32">
      <w:pPr>
        <w:spacing w:before="80" w:after="80" w:line="276" w:lineRule="auto"/>
        <w:jc w:val="both"/>
        <w:rPr>
          <w:i/>
          <w:color w:val="FF0000"/>
        </w:rPr>
      </w:pPr>
      <w:r>
        <w:rPr>
          <w:i/>
          <w:color w:val="FF0000"/>
        </w:rPr>
        <w:t>Opção 1</w:t>
      </w:r>
    </w:p>
    <w:p w14:paraId="00000260" w14:textId="77777777" w:rsidR="006B26E6" w:rsidRDefault="001D0A32">
      <w:pPr>
        <w:spacing w:before="80" w:after="80" w:line="276" w:lineRule="auto"/>
        <w:jc w:val="both"/>
      </w:pPr>
      <w:r>
        <w:t>a. Os trabalhadores da contratada serão entrevistados periodicamente, por amostragem. A cada 3 meses, o fiscal do contrato deverá realizar a escolha aleatória de 1% dos e</w:t>
      </w:r>
      <w:r>
        <w:t>mpregados que serão entrevistados, em caráter reservado. Se o percentual representar uma fração, deverá ser arredondado para o número inteiro subsequente.</w:t>
      </w:r>
    </w:p>
    <w:p w14:paraId="00000261" w14:textId="77777777" w:rsidR="006B26E6" w:rsidRDefault="001D0A32">
      <w:pPr>
        <w:spacing w:before="80" w:after="80" w:line="276" w:lineRule="auto"/>
        <w:jc w:val="both"/>
      </w:pPr>
      <w:r>
        <w:t>O fiscal deverá perguntar sobre: [a] pontualidade do pagamento do salário e demais verbas trabalhista</w:t>
      </w:r>
      <w:r>
        <w:t xml:space="preserve">s; [b] existência de controle de jornada e a realização de horas-extras; [c] entrega de equipamentos de proteção individual e orientação quanto ao seu uso; [d] cumprimento da obrigação principal do contrato; e [e] outras questões pertinentes. </w:t>
      </w:r>
    </w:p>
    <w:p w14:paraId="00000262" w14:textId="77777777" w:rsidR="006B26E6" w:rsidRDefault="001D0A32">
      <w:pPr>
        <w:spacing w:before="80" w:after="80" w:line="276" w:lineRule="auto"/>
        <w:jc w:val="both"/>
      </w:pPr>
      <w:r>
        <w:t>As entrevist</w:t>
      </w:r>
      <w:r>
        <w:t>as não serão reduzidas a termo ou gravadas, salvo consentimento expresso do empregado. O fiscal deverá apenas autodeclarar que realizou as entrevistas, apontando a data da sua realização.</w:t>
      </w:r>
    </w:p>
    <w:p w14:paraId="00000263" w14:textId="77777777" w:rsidR="006B26E6" w:rsidRDefault="001D0A32">
      <w:pPr>
        <w:spacing w:before="80" w:after="80" w:line="276" w:lineRule="auto"/>
        <w:jc w:val="both"/>
      </w:pPr>
      <w:r>
        <w:t>Caso a entrevista revele o descumprimento contratual ou de obrigaçõe</w:t>
      </w:r>
      <w:r>
        <w:t xml:space="preserve">s trabalhistas, o fiscal deverá manter o sigilo do denunciante e iniciar procedimento prévio para apurar a veracidade das circunstâncias relatadas. Havendo prova mínima das irregularidades, a </w:t>
      </w:r>
      <w:r>
        <w:lastRenderedPageBreak/>
        <w:t>unidade gestora do contrato deverá ser cientificada para deliber</w:t>
      </w:r>
      <w:r>
        <w:t>ar sobre a abertura do procedimento de apuração de inexecução contratual.</w:t>
      </w:r>
    </w:p>
    <w:p w14:paraId="00000264" w14:textId="77777777" w:rsidR="006B26E6" w:rsidRDefault="001D0A32">
      <w:pPr>
        <w:spacing w:before="80" w:after="80" w:line="276" w:lineRule="auto"/>
        <w:jc w:val="both"/>
        <w:rPr>
          <w:i/>
          <w:color w:val="FF0000"/>
        </w:rPr>
      </w:pPr>
      <w:r>
        <w:rPr>
          <w:i/>
          <w:color w:val="FF0000"/>
        </w:rPr>
        <w:t>Opção 2</w:t>
      </w:r>
    </w:p>
    <w:p w14:paraId="00000265" w14:textId="77777777" w:rsidR="006B26E6" w:rsidRDefault="001D0A32">
      <w:pPr>
        <w:spacing w:before="80" w:after="80" w:line="276" w:lineRule="auto"/>
        <w:jc w:val="both"/>
      </w:pPr>
      <w:r>
        <w:t>b. O fiscal da contratada divulgará canal de recebimento de denúncias de descumprimento de obrigações trabalhistas. As denúncias poderão ser identificadas ou anônimas. Caso a</w:t>
      </w:r>
      <w:r>
        <w:t xml:space="preserve"> irregularidade seja noticiada por denúncia anônima, o fiscal deve iniciar procedimento prévio para apurar a veracidade das circunstâncias relatadas. Havendo prova mínima das irregularidades, a unidade gestora do contrato deverá ser cientificada para delib</w:t>
      </w:r>
      <w:r>
        <w:t>erar sobre a abertura do procedimento de apuração de inexecução contratual.</w:t>
      </w:r>
    </w:p>
    <w:p w14:paraId="00000266" w14:textId="77777777" w:rsidR="006B26E6" w:rsidRDefault="001D0A32">
      <w:pPr>
        <w:spacing w:before="80" w:after="80" w:line="276" w:lineRule="auto"/>
        <w:jc w:val="both"/>
        <w:rPr>
          <w:i/>
          <w:color w:val="FF0000"/>
        </w:rPr>
      </w:pPr>
      <w:r>
        <w:rPr>
          <w:i/>
          <w:color w:val="FF0000"/>
        </w:rPr>
        <w:t>Opção 3</w:t>
      </w:r>
    </w:p>
    <w:p w14:paraId="00000267" w14:textId="77777777" w:rsidR="006B26E6" w:rsidRDefault="001D0A32">
      <w:pPr>
        <w:spacing w:before="80" w:after="80" w:line="276" w:lineRule="auto"/>
        <w:jc w:val="both"/>
      </w:pPr>
      <w:r>
        <w:t>c. O fiscal poderá solicitar da contratada, a qualquer tempo, o extrato da conta do INSS e do FGTS de qualquer empregado. Uma vez cientificada, a empresa terá 24 horas para</w:t>
      </w:r>
      <w:r>
        <w:t xml:space="preserve"> apresentar o documento solicitado. Constatada irregularidade em relação aos recolhimentos, a empresa será notificada para que faça as correções necessárias no prazo de 48 horas. Não havendo saneamento das irregularidades, o fiscal deverá cientificar a uni</w:t>
      </w:r>
      <w:r>
        <w:t>dade gestora do contrato para deliberar sobre a abertura do procedimento de apuração de inexecução contratual.</w:t>
      </w:r>
    </w:p>
    <w:p w14:paraId="00000268" w14:textId="77777777" w:rsidR="006B26E6" w:rsidRDefault="006B26E6">
      <w:pPr>
        <w:pBdr>
          <w:top w:val="nil"/>
          <w:left w:val="nil"/>
          <w:bottom w:val="nil"/>
          <w:right w:val="nil"/>
          <w:between w:val="nil"/>
        </w:pBdr>
        <w:spacing w:line="276" w:lineRule="auto"/>
        <w:jc w:val="both"/>
        <w:rPr>
          <w:color w:val="000000"/>
        </w:rPr>
      </w:pPr>
    </w:p>
    <w:p w14:paraId="00000269" w14:textId="77777777" w:rsidR="006B26E6" w:rsidRDefault="001D0A32">
      <w:pPr>
        <w:pBdr>
          <w:top w:val="nil"/>
          <w:left w:val="nil"/>
          <w:bottom w:val="nil"/>
          <w:right w:val="nil"/>
          <w:between w:val="nil"/>
        </w:pBdr>
        <w:spacing w:line="276" w:lineRule="auto"/>
        <w:jc w:val="both"/>
        <w:rPr>
          <w:b/>
          <w:color w:val="000000"/>
        </w:rPr>
      </w:pPr>
      <w:r>
        <w:rPr>
          <w:b/>
          <w:color w:val="000000"/>
        </w:rPr>
        <w:t xml:space="preserve">CLÁUSULA </w:t>
      </w:r>
      <w:sdt>
        <w:sdtPr>
          <w:tag w:val="goog_rdk_8"/>
          <w:id w:val="1261644668"/>
        </w:sdtPr>
        <w:sdtEndPr/>
        <w:sdtContent>
          <w:commentRangeStart w:id="7"/>
        </w:sdtContent>
      </w:sdt>
      <w:r>
        <w:rPr>
          <w:b/>
          <w:color w:val="000000"/>
        </w:rPr>
        <w:t>16</w:t>
      </w:r>
      <w:commentRangeEnd w:id="7"/>
      <w:r>
        <w:commentReference w:id="7"/>
      </w:r>
    </w:p>
    <w:p w14:paraId="0000026A" w14:textId="77777777" w:rsidR="006B26E6" w:rsidRDefault="001D0A32">
      <w:pPr>
        <w:pBdr>
          <w:top w:val="nil"/>
          <w:left w:val="nil"/>
          <w:bottom w:val="nil"/>
          <w:right w:val="nil"/>
          <w:between w:val="nil"/>
        </w:pBdr>
        <w:spacing w:line="276" w:lineRule="auto"/>
        <w:jc w:val="both"/>
        <w:rPr>
          <w:color w:val="000000"/>
        </w:rPr>
      </w:pPr>
      <w:r>
        <w:rPr>
          <w:color w:val="000000"/>
        </w:rPr>
        <w:t>Anulação (art. 147 da Lei Federal nº 14.133, de 2021)</w:t>
      </w:r>
    </w:p>
    <w:p w14:paraId="0000026B" w14:textId="77777777" w:rsidR="006B26E6" w:rsidRDefault="006B26E6">
      <w:pPr>
        <w:pBdr>
          <w:top w:val="nil"/>
          <w:left w:val="nil"/>
          <w:bottom w:val="nil"/>
          <w:right w:val="nil"/>
          <w:between w:val="nil"/>
        </w:pBdr>
        <w:spacing w:line="276" w:lineRule="auto"/>
        <w:jc w:val="both"/>
        <w:rPr>
          <w:color w:val="000000"/>
        </w:rPr>
      </w:pPr>
    </w:p>
    <w:p w14:paraId="0000026C" w14:textId="77777777" w:rsidR="006B26E6" w:rsidRDefault="001D0A32">
      <w:pPr>
        <w:pBdr>
          <w:top w:val="nil"/>
          <w:left w:val="nil"/>
          <w:bottom w:val="nil"/>
          <w:right w:val="nil"/>
          <w:between w:val="nil"/>
        </w:pBdr>
        <w:spacing w:line="276" w:lineRule="auto"/>
        <w:jc w:val="both"/>
        <w:rPr>
          <w:i/>
          <w:color w:val="000000"/>
          <w:sz w:val="20"/>
          <w:szCs w:val="20"/>
        </w:rPr>
      </w:pPr>
      <w:r>
        <w:rPr>
          <w:i/>
          <w:color w:val="000000"/>
          <w:sz w:val="20"/>
          <w:szCs w:val="20"/>
        </w:rPr>
        <w:t>Nota explicativa:</w:t>
      </w:r>
    </w:p>
    <w:p w14:paraId="0000026D" w14:textId="77777777" w:rsidR="006B26E6" w:rsidRDefault="001D0A32">
      <w:pPr>
        <w:pBdr>
          <w:top w:val="nil"/>
          <w:left w:val="nil"/>
          <w:bottom w:val="nil"/>
          <w:right w:val="nil"/>
          <w:between w:val="nil"/>
        </w:pBdr>
        <w:spacing w:line="276" w:lineRule="auto"/>
        <w:jc w:val="both"/>
        <w:rPr>
          <w:i/>
          <w:color w:val="000000"/>
          <w:sz w:val="20"/>
          <w:szCs w:val="20"/>
        </w:rPr>
      </w:pPr>
      <w:r>
        <w:rPr>
          <w:i/>
          <w:color w:val="000000"/>
          <w:sz w:val="20"/>
          <w:szCs w:val="20"/>
        </w:rPr>
        <w:t>A cláusula 16 trata das hipóteses de anulação do contrato. As cláusulas não devem ser excluídas ou alteradas.</w:t>
      </w:r>
    </w:p>
    <w:p w14:paraId="0000026E" w14:textId="77777777" w:rsidR="006B26E6" w:rsidRDefault="006B26E6">
      <w:pPr>
        <w:pBdr>
          <w:top w:val="nil"/>
          <w:left w:val="nil"/>
          <w:bottom w:val="nil"/>
          <w:right w:val="nil"/>
          <w:between w:val="nil"/>
        </w:pBdr>
        <w:spacing w:line="276" w:lineRule="auto"/>
        <w:jc w:val="both"/>
        <w:rPr>
          <w:color w:val="000000"/>
        </w:rPr>
      </w:pPr>
    </w:p>
    <w:p w14:paraId="0000026F" w14:textId="77777777" w:rsidR="006B26E6" w:rsidRDefault="001D0A32">
      <w:pPr>
        <w:pBdr>
          <w:top w:val="nil"/>
          <w:left w:val="nil"/>
          <w:bottom w:val="nil"/>
          <w:right w:val="nil"/>
          <w:between w:val="nil"/>
        </w:pBdr>
        <w:spacing w:line="276" w:lineRule="auto"/>
        <w:jc w:val="both"/>
        <w:rPr>
          <w:color w:val="000000"/>
        </w:rPr>
      </w:pPr>
      <w:r>
        <w:rPr>
          <w:b/>
          <w:color w:val="000000"/>
        </w:rPr>
        <w:t>16.1</w:t>
      </w:r>
      <w:r>
        <w:rPr>
          <w:color w:val="000000"/>
        </w:rPr>
        <w:t xml:space="preserve"> Este contrato poderá ser anulado no caso de constatação de nulidade ou ilegalidade não sanável na licitação, na formalização do contrato ou </w:t>
      </w:r>
      <w:r>
        <w:rPr>
          <w:color w:val="000000"/>
        </w:rPr>
        <w:t>em cláusula essencial do edital, do contrato ou de seus anexos, que comprometa a entrega dos bens ou a prestação dos serviços.</w:t>
      </w:r>
    </w:p>
    <w:p w14:paraId="00000270" w14:textId="77777777" w:rsidR="006B26E6" w:rsidRDefault="006B26E6">
      <w:pPr>
        <w:pBdr>
          <w:top w:val="nil"/>
          <w:left w:val="nil"/>
          <w:bottom w:val="nil"/>
          <w:right w:val="nil"/>
          <w:between w:val="nil"/>
        </w:pBdr>
        <w:spacing w:line="276" w:lineRule="auto"/>
        <w:jc w:val="both"/>
        <w:rPr>
          <w:color w:val="000000"/>
        </w:rPr>
      </w:pPr>
    </w:p>
    <w:p w14:paraId="00000271" w14:textId="77777777" w:rsidR="006B26E6" w:rsidRDefault="001D0A32">
      <w:pPr>
        <w:pBdr>
          <w:top w:val="nil"/>
          <w:left w:val="nil"/>
          <w:bottom w:val="nil"/>
          <w:right w:val="nil"/>
          <w:between w:val="nil"/>
        </w:pBdr>
        <w:spacing w:line="276" w:lineRule="auto"/>
        <w:jc w:val="both"/>
        <w:rPr>
          <w:color w:val="000000"/>
        </w:rPr>
      </w:pPr>
      <w:r>
        <w:rPr>
          <w:b/>
          <w:color w:val="000000"/>
        </w:rPr>
        <w:t>16.2</w:t>
      </w:r>
      <w:r>
        <w:rPr>
          <w:color w:val="000000"/>
        </w:rPr>
        <w:t xml:space="preserve"> As nulidades e ilegalidades de que tratam o item anterior serão devidamente apuradas em processo administrativo que garanta</w:t>
      </w:r>
      <w:r>
        <w:rPr>
          <w:color w:val="000000"/>
        </w:rPr>
        <w:t xml:space="preserve"> ao CONTRATADO a ampla defesa e o contraditório, observando a legislação aplicável, especialmente o disposto na Lei Estadual nº 8.972/2020, o Decreto Estadual nº 3.813/2024 e as cláusulas 8.8 e 12.5 deste contrato.</w:t>
      </w:r>
    </w:p>
    <w:p w14:paraId="00000272" w14:textId="77777777" w:rsidR="006B26E6" w:rsidRDefault="006B26E6">
      <w:pPr>
        <w:pBdr>
          <w:top w:val="nil"/>
          <w:left w:val="nil"/>
          <w:bottom w:val="nil"/>
          <w:right w:val="nil"/>
          <w:between w:val="nil"/>
        </w:pBdr>
        <w:spacing w:line="276" w:lineRule="auto"/>
        <w:jc w:val="both"/>
        <w:rPr>
          <w:color w:val="000000"/>
        </w:rPr>
      </w:pPr>
    </w:p>
    <w:p w14:paraId="00000273" w14:textId="77777777" w:rsidR="006B26E6" w:rsidRDefault="001D0A32">
      <w:pPr>
        <w:pBdr>
          <w:top w:val="nil"/>
          <w:left w:val="nil"/>
          <w:bottom w:val="nil"/>
          <w:right w:val="nil"/>
          <w:between w:val="nil"/>
        </w:pBdr>
        <w:spacing w:line="276" w:lineRule="auto"/>
        <w:jc w:val="both"/>
        <w:rPr>
          <w:color w:val="000000"/>
        </w:rPr>
      </w:pPr>
      <w:r>
        <w:rPr>
          <w:b/>
          <w:color w:val="000000"/>
        </w:rPr>
        <w:t>16.3</w:t>
      </w:r>
      <w:r>
        <w:rPr>
          <w:color w:val="000000"/>
        </w:rPr>
        <w:t xml:space="preserve"> Constatados os vícios referidos nes</w:t>
      </w:r>
      <w:r>
        <w:rPr>
          <w:color w:val="000000"/>
        </w:rPr>
        <w:t xml:space="preserve">ta cláusula, o CONTRATANTE poderá convalidar os atos administrativos, em decisão fundamentada, desde que a convalidação não </w:t>
      </w:r>
      <w:r>
        <w:rPr>
          <w:color w:val="000000"/>
        </w:rPr>
        <w:lastRenderedPageBreak/>
        <w:t xml:space="preserve">importe em violação da literalidade do texto da Constituição Federal ou da Constituição Estadual ou em lesão ao patrimônio público, </w:t>
      </w:r>
      <w:r>
        <w:rPr>
          <w:color w:val="000000"/>
        </w:rPr>
        <w:t>e desde que a convalidação seja mais benéfica ao fim a que se destina o ato e ao interesse público.</w:t>
      </w:r>
    </w:p>
    <w:tbl>
      <w:tblPr>
        <w:tblStyle w:val="af7"/>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515D1587" w14:textId="77777777">
        <w:trPr>
          <w:trHeight w:val="64"/>
        </w:trPr>
        <w:tc>
          <w:tcPr>
            <w:tcW w:w="8488" w:type="dxa"/>
            <w:tcBorders>
              <w:bottom w:val="single" w:sz="4" w:space="0" w:color="000000"/>
            </w:tcBorders>
          </w:tcPr>
          <w:p w14:paraId="00000274"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17</w:t>
            </w:r>
          </w:p>
        </w:tc>
      </w:tr>
      <w:tr w:rsidR="006B26E6" w14:paraId="7B0FCE28" w14:textId="77777777">
        <w:trPr>
          <w:trHeight w:val="54"/>
        </w:trPr>
        <w:tc>
          <w:tcPr>
            <w:tcW w:w="8488" w:type="dxa"/>
            <w:tcBorders>
              <w:top w:val="single" w:sz="4" w:space="0" w:color="000000"/>
            </w:tcBorders>
          </w:tcPr>
          <w:p w14:paraId="00000275" w14:textId="77777777" w:rsidR="006B26E6" w:rsidRDefault="001D0A32">
            <w:pPr>
              <w:keepNext/>
              <w:pBdr>
                <w:top w:val="nil"/>
                <w:left w:val="nil"/>
                <w:bottom w:val="nil"/>
                <w:right w:val="nil"/>
                <w:between w:val="nil"/>
              </w:pBdr>
              <w:ind w:left="-113"/>
              <w:jc w:val="both"/>
              <w:rPr>
                <w:color w:val="000000"/>
              </w:rPr>
            </w:pPr>
            <w:r>
              <w:rPr>
                <w:color w:val="000000"/>
              </w:rPr>
              <w:t>Interpretação (art. 89 da Lei Federal nº 14.133, de 2021)</w:t>
            </w:r>
          </w:p>
          <w:p w14:paraId="00000276" w14:textId="77777777" w:rsidR="006B26E6" w:rsidRDefault="006B26E6">
            <w:pPr>
              <w:keepNext/>
              <w:pBdr>
                <w:top w:val="nil"/>
                <w:left w:val="nil"/>
                <w:bottom w:val="nil"/>
                <w:right w:val="nil"/>
                <w:between w:val="nil"/>
              </w:pBdr>
              <w:ind w:left="-113"/>
              <w:jc w:val="both"/>
              <w:rPr>
                <w:i/>
                <w:color w:val="000000"/>
                <w:sz w:val="20"/>
                <w:szCs w:val="20"/>
              </w:rPr>
            </w:pPr>
          </w:p>
          <w:p w14:paraId="00000277"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Nota explicativa:</w:t>
            </w:r>
          </w:p>
          <w:p w14:paraId="00000278" w14:textId="77777777" w:rsidR="006B26E6" w:rsidRDefault="006B26E6">
            <w:pPr>
              <w:keepNext/>
              <w:pBdr>
                <w:top w:val="nil"/>
                <w:left w:val="nil"/>
                <w:bottom w:val="nil"/>
                <w:right w:val="nil"/>
                <w:between w:val="nil"/>
              </w:pBdr>
              <w:ind w:left="-113"/>
              <w:jc w:val="both"/>
              <w:rPr>
                <w:i/>
                <w:color w:val="000000"/>
                <w:sz w:val="20"/>
                <w:szCs w:val="20"/>
              </w:rPr>
            </w:pPr>
          </w:p>
          <w:p w14:paraId="00000279" w14:textId="77777777" w:rsidR="006B26E6" w:rsidRDefault="001D0A32">
            <w:pPr>
              <w:keepNext/>
              <w:pBdr>
                <w:top w:val="nil"/>
                <w:left w:val="nil"/>
                <w:bottom w:val="nil"/>
                <w:right w:val="nil"/>
                <w:between w:val="nil"/>
              </w:pBdr>
              <w:ind w:left="-113"/>
              <w:jc w:val="both"/>
              <w:rPr>
                <w:color w:val="000000"/>
              </w:rPr>
            </w:pPr>
            <w:r>
              <w:rPr>
                <w:i/>
                <w:color w:val="000000"/>
                <w:sz w:val="20"/>
                <w:szCs w:val="20"/>
              </w:rPr>
              <w:t>A cláusula 17 determina que cabe à administração decidir sobre a interpretação do contrato.</w:t>
            </w:r>
          </w:p>
          <w:p w14:paraId="0000027A" w14:textId="77777777" w:rsidR="006B26E6" w:rsidRDefault="001D0A32">
            <w:pPr>
              <w:keepNext/>
              <w:pBdr>
                <w:top w:val="nil"/>
                <w:left w:val="nil"/>
                <w:bottom w:val="nil"/>
                <w:right w:val="nil"/>
                <w:between w:val="nil"/>
              </w:pBdr>
              <w:ind w:left="-113"/>
              <w:jc w:val="both"/>
              <w:rPr>
                <w:b/>
                <w:smallCaps/>
                <w:color w:val="000000"/>
                <w:sz w:val="28"/>
                <w:szCs w:val="28"/>
              </w:rPr>
            </w:pPr>
            <w:r>
              <w:rPr>
                <w:i/>
                <w:color w:val="000000"/>
                <w:sz w:val="20"/>
                <w:szCs w:val="20"/>
              </w:rPr>
              <w:t>Não deve ser alterado o texto dos modelos para aquisição de bens comuns e serviços comuns não contínuos.</w:t>
            </w:r>
          </w:p>
        </w:tc>
      </w:tr>
    </w:tbl>
    <w:p w14:paraId="0000027B" w14:textId="77777777" w:rsidR="006B26E6" w:rsidRDefault="006B26E6">
      <w:pPr>
        <w:pBdr>
          <w:top w:val="nil"/>
          <w:left w:val="nil"/>
          <w:bottom w:val="nil"/>
          <w:right w:val="nil"/>
          <w:between w:val="nil"/>
        </w:pBdr>
        <w:spacing w:line="276" w:lineRule="auto"/>
        <w:jc w:val="both"/>
        <w:rPr>
          <w:color w:val="000000"/>
        </w:rPr>
      </w:pPr>
    </w:p>
    <w:p w14:paraId="0000027C" w14:textId="77777777" w:rsidR="006B26E6" w:rsidRDefault="001D0A32">
      <w:pPr>
        <w:pBdr>
          <w:top w:val="nil"/>
          <w:left w:val="nil"/>
          <w:bottom w:val="nil"/>
          <w:right w:val="nil"/>
          <w:between w:val="nil"/>
        </w:pBdr>
        <w:spacing w:line="276" w:lineRule="auto"/>
        <w:jc w:val="both"/>
        <w:rPr>
          <w:color w:val="000000"/>
        </w:rPr>
      </w:pPr>
      <w:r>
        <w:rPr>
          <w:color w:val="000000"/>
        </w:rPr>
        <w:t xml:space="preserve">As dúvidas interpretativas sobre as cláusulas deste contrato deverão ser submetidas ao </w:t>
      </w:r>
      <w:r>
        <w:rPr>
          <w:smallCaps/>
          <w:color w:val="000000"/>
        </w:rPr>
        <w:t>contratante</w:t>
      </w:r>
      <w:r>
        <w:rPr>
          <w:color w:val="000000"/>
        </w:rPr>
        <w:t xml:space="preserve"> e serão decididas por ele, observando-se sucessivamente a seguinte ordem:</w:t>
      </w:r>
    </w:p>
    <w:p w14:paraId="0000027D" w14:textId="77777777" w:rsidR="006B26E6" w:rsidRDefault="001D0A32">
      <w:pPr>
        <w:pBdr>
          <w:top w:val="nil"/>
          <w:left w:val="nil"/>
          <w:bottom w:val="nil"/>
          <w:right w:val="nil"/>
          <w:between w:val="nil"/>
        </w:pBdr>
        <w:spacing w:line="276" w:lineRule="auto"/>
        <w:jc w:val="both"/>
        <w:rPr>
          <w:color w:val="000000"/>
        </w:rPr>
      </w:pPr>
      <w:r>
        <w:rPr>
          <w:b/>
          <w:color w:val="000000"/>
        </w:rPr>
        <w:t>a.</w:t>
      </w:r>
      <w:r>
        <w:rPr>
          <w:color w:val="000000"/>
        </w:rPr>
        <w:t xml:space="preserve"> em 1º lugar, prevalecerão as disposições constantes deste CONTRATO e de seus res</w:t>
      </w:r>
      <w:r>
        <w:rPr>
          <w:color w:val="000000"/>
        </w:rPr>
        <w:t>pectivos ANEXOS, sendo que as disposições do CONTRATO prevalecerão sobre as de seus respectivos ANEXOS;</w:t>
      </w:r>
    </w:p>
    <w:p w14:paraId="0000027E" w14:textId="77777777" w:rsidR="006B26E6" w:rsidRDefault="001D0A32">
      <w:pPr>
        <w:pBdr>
          <w:top w:val="nil"/>
          <w:left w:val="nil"/>
          <w:bottom w:val="nil"/>
          <w:right w:val="nil"/>
          <w:between w:val="nil"/>
        </w:pBdr>
        <w:spacing w:line="276" w:lineRule="auto"/>
        <w:jc w:val="both"/>
        <w:rPr>
          <w:color w:val="000000"/>
        </w:rPr>
      </w:pPr>
      <w:r>
        <w:rPr>
          <w:b/>
          <w:color w:val="000000"/>
        </w:rPr>
        <w:t>b.</w:t>
      </w:r>
      <w:r>
        <w:rPr>
          <w:color w:val="000000"/>
        </w:rPr>
        <w:t xml:space="preserve"> em 2º lugar, prevalecerão as disposições constantes do EDITAL e de seus respectivos ANEXOS, sendo que as disposições do EDITAL prevalecerão sobre as </w:t>
      </w:r>
      <w:r>
        <w:rPr>
          <w:color w:val="000000"/>
        </w:rPr>
        <w:t>de seus respectivos ANEXOS;</w:t>
      </w:r>
    </w:p>
    <w:p w14:paraId="0000027F" w14:textId="77777777" w:rsidR="006B26E6" w:rsidRDefault="001D0A32">
      <w:pPr>
        <w:pBdr>
          <w:top w:val="nil"/>
          <w:left w:val="nil"/>
          <w:bottom w:val="nil"/>
          <w:right w:val="nil"/>
          <w:between w:val="nil"/>
        </w:pBdr>
        <w:spacing w:line="276" w:lineRule="auto"/>
        <w:jc w:val="both"/>
        <w:rPr>
          <w:color w:val="000000"/>
        </w:rPr>
      </w:pPr>
      <w:r>
        <w:rPr>
          <w:b/>
          <w:color w:val="000000"/>
        </w:rPr>
        <w:t>c.</w:t>
      </w:r>
      <w:r>
        <w:rPr>
          <w:color w:val="000000"/>
        </w:rPr>
        <w:t xml:space="preserve"> em 3º lugar, as disposições legais aplicáveis, as normas e os princípios de direito público;</w:t>
      </w:r>
    </w:p>
    <w:p w14:paraId="00000280" w14:textId="77777777" w:rsidR="006B26E6" w:rsidRDefault="001D0A32">
      <w:pPr>
        <w:pBdr>
          <w:top w:val="nil"/>
          <w:left w:val="nil"/>
          <w:bottom w:val="nil"/>
          <w:right w:val="nil"/>
          <w:between w:val="nil"/>
        </w:pBdr>
        <w:spacing w:line="276" w:lineRule="auto"/>
        <w:jc w:val="both"/>
        <w:rPr>
          <w:b/>
          <w:color w:val="000000"/>
        </w:rPr>
      </w:pPr>
      <w:r>
        <w:rPr>
          <w:b/>
          <w:color w:val="000000"/>
        </w:rPr>
        <w:t xml:space="preserve">d. </w:t>
      </w:r>
      <w:r>
        <w:rPr>
          <w:color w:val="000000"/>
        </w:rPr>
        <w:t>supletivamente, normas da teoria geral do direito e do direito privado.</w:t>
      </w:r>
      <w:r>
        <w:rPr>
          <w:b/>
          <w:color w:val="000000"/>
        </w:rPr>
        <w:t xml:space="preserve"> </w:t>
      </w:r>
    </w:p>
    <w:tbl>
      <w:tblPr>
        <w:tblStyle w:val="af8"/>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2864C6E0" w14:textId="77777777">
        <w:trPr>
          <w:trHeight w:val="64"/>
        </w:trPr>
        <w:tc>
          <w:tcPr>
            <w:tcW w:w="8488" w:type="dxa"/>
            <w:tcBorders>
              <w:bottom w:val="single" w:sz="4" w:space="0" w:color="000000"/>
            </w:tcBorders>
          </w:tcPr>
          <w:p w14:paraId="00000281"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18</w:t>
            </w:r>
          </w:p>
        </w:tc>
      </w:tr>
      <w:tr w:rsidR="006B26E6" w14:paraId="3D2E3A0B" w14:textId="77777777">
        <w:trPr>
          <w:trHeight w:val="54"/>
        </w:trPr>
        <w:tc>
          <w:tcPr>
            <w:tcW w:w="8488" w:type="dxa"/>
            <w:tcBorders>
              <w:top w:val="single" w:sz="4" w:space="0" w:color="000000"/>
            </w:tcBorders>
          </w:tcPr>
          <w:p w14:paraId="00000282" w14:textId="77777777" w:rsidR="006B26E6" w:rsidRDefault="001D0A32">
            <w:pPr>
              <w:keepNext/>
              <w:pBdr>
                <w:top w:val="nil"/>
                <w:left w:val="nil"/>
                <w:bottom w:val="nil"/>
                <w:right w:val="nil"/>
                <w:between w:val="nil"/>
              </w:pBdr>
              <w:ind w:left="-113"/>
              <w:jc w:val="both"/>
              <w:rPr>
                <w:color w:val="000000"/>
              </w:rPr>
            </w:pPr>
            <w:r>
              <w:rPr>
                <w:color w:val="000000"/>
              </w:rPr>
              <w:t>Tratamento adequado dos conflitos de interesse (Lei Complementar Estadual nº 121/19)</w:t>
            </w:r>
          </w:p>
          <w:p w14:paraId="00000283" w14:textId="77777777" w:rsidR="006B26E6" w:rsidRDefault="006B26E6">
            <w:pPr>
              <w:keepNext/>
              <w:pBdr>
                <w:top w:val="nil"/>
                <w:left w:val="nil"/>
                <w:bottom w:val="nil"/>
                <w:right w:val="nil"/>
                <w:between w:val="nil"/>
              </w:pBdr>
              <w:ind w:left="-113"/>
              <w:jc w:val="both"/>
              <w:rPr>
                <w:color w:val="000000"/>
              </w:rPr>
            </w:pPr>
          </w:p>
          <w:p w14:paraId="00000284"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Nota explicativa:</w:t>
            </w:r>
          </w:p>
          <w:p w14:paraId="00000285" w14:textId="77777777" w:rsidR="006B26E6" w:rsidRDefault="006B26E6">
            <w:pPr>
              <w:keepNext/>
              <w:pBdr>
                <w:top w:val="nil"/>
                <w:left w:val="nil"/>
                <w:bottom w:val="nil"/>
                <w:right w:val="nil"/>
                <w:between w:val="nil"/>
              </w:pBdr>
              <w:ind w:left="-113"/>
              <w:jc w:val="both"/>
              <w:rPr>
                <w:i/>
                <w:color w:val="000000"/>
                <w:sz w:val="20"/>
                <w:szCs w:val="20"/>
              </w:rPr>
            </w:pPr>
          </w:p>
          <w:p w14:paraId="00000286"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O art. 7º da Lei Complementar Estadual nº 121/19 determina a inclusão de cláusula de submissão de conflitos decorrentes de contratos, convênios e demai</w:t>
            </w:r>
            <w:r>
              <w:rPr>
                <w:i/>
                <w:color w:val="000000"/>
                <w:sz w:val="20"/>
                <w:szCs w:val="20"/>
              </w:rPr>
              <w:t>s instrumentos congêneres firmados pela administração pública estadual direta e indireta à Câmara de Negociação, Conciliação, Mediação e Arbitragem da Administração Pública Estadual.</w:t>
            </w:r>
          </w:p>
          <w:p w14:paraId="00000287"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A cláusula 18 apenas cumpre o dispositivo legal citado, razão pela qual n</w:t>
            </w:r>
            <w:r>
              <w:rPr>
                <w:i/>
                <w:color w:val="000000"/>
                <w:sz w:val="20"/>
                <w:szCs w:val="20"/>
              </w:rPr>
              <w:t>ão deve ser alterado o texto dos modelos para aquisição de bens comuns e serviços comuns não contínuos.</w:t>
            </w:r>
          </w:p>
          <w:p w14:paraId="00000288"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289" w14:textId="77777777" w:rsidR="006B26E6" w:rsidRDefault="001D0A32">
      <w:pPr>
        <w:pBdr>
          <w:top w:val="nil"/>
          <w:left w:val="nil"/>
          <w:bottom w:val="nil"/>
          <w:right w:val="nil"/>
          <w:between w:val="nil"/>
        </w:pBdr>
        <w:spacing w:line="276" w:lineRule="auto"/>
        <w:jc w:val="both"/>
        <w:rPr>
          <w:color w:val="000000"/>
        </w:rPr>
      </w:pPr>
      <w:r>
        <w:rPr>
          <w:color w:val="000000"/>
        </w:rPr>
        <w:t xml:space="preserve">Observado o disposto na Cláusula 17, permanecendo o conflito de interesse, as </w:t>
      </w:r>
      <w:r>
        <w:rPr>
          <w:smallCaps/>
          <w:color w:val="000000"/>
        </w:rPr>
        <w:t>partes</w:t>
      </w:r>
      <w:r>
        <w:rPr>
          <w:color w:val="000000"/>
        </w:rPr>
        <w:t xml:space="preserve"> se comprometem a submeter a disputa </w:t>
      </w:r>
      <w:r>
        <w:rPr>
          <w:i/>
          <w:color w:val="000000"/>
        </w:rPr>
        <w:t>preferencialmente</w:t>
      </w:r>
      <w:r>
        <w:rPr>
          <w:color w:val="000000"/>
        </w:rPr>
        <w:t xml:space="preserve"> à </w:t>
      </w:r>
      <w:r>
        <w:rPr>
          <w:smallCaps/>
          <w:color w:val="000000"/>
        </w:rPr>
        <w:t>Câmara de negociação, conciliação, mediação e arbitragem da administração pública estadual</w:t>
      </w:r>
      <w:r>
        <w:rPr>
          <w:color w:val="000000"/>
        </w:rPr>
        <w:t xml:space="preserve"> para dirimir os conflitos decorrentes deste contrato de maneira consensual, conforme Lei Complementar Estadual n° 121/19.</w:t>
      </w:r>
    </w:p>
    <w:p w14:paraId="0000028A" w14:textId="77777777" w:rsidR="006B26E6" w:rsidRDefault="006B26E6">
      <w:pPr>
        <w:pBdr>
          <w:top w:val="nil"/>
          <w:left w:val="nil"/>
          <w:bottom w:val="nil"/>
          <w:right w:val="nil"/>
          <w:between w:val="nil"/>
        </w:pBdr>
        <w:spacing w:line="276" w:lineRule="auto"/>
        <w:jc w:val="both"/>
        <w:rPr>
          <w:color w:val="000000"/>
        </w:rPr>
      </w:pPr>
    </w:p>
    <w:tbl>
      <w:tblPr>
        <w:tblStyle w:val="af9"/>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31759A74" w14:textId="77777777">
        <w:trPr>
          <w:trHeight w:val="64"/>
        </w:trPr>
        <w:tc>
          <w:tcPr>
            <w:tcW w:w="8488" w:type="dxa"/>
            <w:tcBorders>
              <w:bottom w:val="single" w:sz="4" w:space="0" w:color="000000"/>
            </w:tcBorders>
          </w:tcPr>
          <w:p w14:paraId="0000028B"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19</w:t>
            </w:r>
          </w:p>
        </w:tc>
      </w:tr>
      <w:tr w:rsidR="006B26E6" w14:paraId="07B3218C" w14:textId="77777777">
        <w:trPr>
          <w:trHeight w:val="54"/>
        </w:trPr>
        <w:tc>
          <w:tcPr>
            <w:tcW w:w="8488" w:type="dxa"/>
            <w:tcBorders>
              <w:top w:val="single" w:sz="4" w:space="0" w:color="000000"/>
            </w:tcBorders>
          </w:tcPr>
          <w:p w14:paraId="0000028C" w14:textId="77777777" w:rsidR="006B26E6" w:rsidRDefault="001D0A32">
            <w:pPr>
              <w:keepNext/>
              <w:pBdr>
                <w:top w:val="nil"/>
                <w:left w:val="nil"/>
                <w:bottom w:val="nil"/>
                <w:right w:val="nil"/>
                <w:between w:val="nil"/>
              </w:pBdr>
              <w:ind w:left="-113"/>
              <w:jc w:val="both"/>
              <w:rPr>
                <w:color w:val="000000"/>
              </w:rPr>
            </w:pPr>
            <w:r>
              <w:rPr>
                <w:color w:val="000000"/>
              </w:rPr>
              <w:t>Dos procedimentos anticorrupção (Decreto nº 2.289, de 13 de dezembro de 2018 e Lei Federal nº 12.846/2013)</w:t>
            </w:r>
          </w:p>
          <w:p w14:paraId="0000028D" w14:textId="77777777" w:rsidR="006B26E6" w:rsidRDefault="006B26E6">
            <w:pPr>
              <w:keepNext/>
              <w:pBdr>
                <w:top w:val="nil"/>
                <w:left w:val="nil"/>
                <w:bottom w:val="nil"/>
                <w:right w:val="nil"/>
                <w:between w:val="nil"/>
              </w:pBdr>
              <w:ind w:left="-113"/>
              <w:jc w:val="both"/>
              <w:rPr>
                <w:color w:val="000000"/>
              </w:rPr>
            </w:pPr>
          </w:p>
          <w:p w14:paraId="0000028E"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Nota explicativa:</w:t>
            </w:r>
          </w:p>
          <w:p w14:paraId="0000028F" w14:textId="77777777" w:rsidR="006B26E6" w:rsidRDefault="006B26E6">
            <w:pPr>
              <w:keepNext/>
              <w:pBdr>
                <w:top w:val="nil"/>
                <w:left w:val="nil"/>
                <w:bottom w:val="nil"/>
                <w:right w:val="nil"/>
                <w:between w:val="nil"/>
              </w:pBdr>
              <w:ind w:left="-113"/>
              <w:jc w:val="both"/>
              <w:rPr>
                <w:i/>
                <w:color w:val="000000"/>
                <w:sz w:val="20"/>
                <w:szCs w:val="20"/>
              </w:rPr>
            </w:pPr>
          </w:p>
          <w:p w14:paraId="00000290"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A cláusula 19 trata das regras anticorrupção.</w:t>
            </w:r>
          </w:p>
          <w:p w14:paraId="00000291" w14:textId="77777777" w:rsidR="006B26E6" w:rsidRDefault="001D0A32">
            <w:pPr>
              <w:keepNext/>
              <w:pBdr>
                <w:top w:val="nil"/>
                <w:left w:val="nil"/>
                <w:bottom w:val="nil"/>
                <w:right w:val="nil"/>
                <w:between w:val="nil"/>
              </w:pBdr>
              <w:ind w:left="-113"/>
              <w:jc w:val="both"/>
              <w:rPr>
                <w:b/>
                <w:smallCaps/>
                <w:color w:val="000000"/>
                <w:sz w:val="28"/>
                <w:szCs w:val="28"/>
              </w:rPr>
            </w:pPr>
            <w:r>
              <w:rPr>
                <w:i/>
                <w:color w:val="000000"/>
                <w:sz w:val="20"/>
                <w:szCs w:val="20"/>
              </w:rPr>
              <w:t>Não deve ser alterado o texto dos modelos para aquisição de bens comuns e serviços comuns não contínuos.</w:t>
            </w:r>
          </w:p>
        </w:tc>
      </w:tr>
    </w:tbl>
    <w:p w14:paraId="00000292" w14:textId="77777777" w:rsidR="006B26E6" w:rsidRDefault="006B26E6">
      <w:pPr>
        <w:pBdr>
          <w:top w:val="nil"/>
          <w:left w:val="nil"/>
          <w:bottom w:val="nil"/>
          <w:right w:val="nil"/>
          <w:between w:val="nil"/>
        </w:pBdr>
        <w:spacing w:after="200" w:line="276" w:lineRule="auto"/>
        <w:jc w:val="both"/>
        <w:rPr>
          <w:b/>
          <w:color w:val="000000"/>
        </w:rPr>
      </w:pPr>
    </w:p>
    <w:p w14:paraId="00000293" w14:textId="77777777" w:rsidR="006B26E6" w:rsidRDefault="001D0A32">
      <w:pPr>
        <w:pBdr>
          <w:top w:val="nil"/>
          <w:left w:val="nil"/>
          <w:bottom w:val="nil"/>
          <w:right w:val="nil"/>
          <w:between w:val="nil"/>
        </w:pBdr>
        <w:spacing w:after="200" w:line="276" w:lineRule="auto"/>
        <w:jc w:val="both"/>
        <w:rPr>
          <w:color w:val="000000"/>
        </w:rPr>
      </w:pPr>
      <w:r>
        <w:rPr>
          <w:color w:val="000000"/>
        </w:rPr>
        <w:t>Na execução deste CONTRATO é vedado à CONTRATANTE e à CONTRATADA:</w:t>
      </w:r>
    </w:p>
    <w:p w14:paraId="00000294" w14:textId="77777777" w:rsidR="006B26E6" w:rsidRDefault="001D0A32">
      <w:pPr>
        <w:pBdr>
          <w:top w:val="nil"/>
          <w:left w:val="nil"/>
          <w:bottom w:val="nil"/>
          <w:right w:val="nil"/>
          <w:between w:val="nil"/>
        </w:pBdr>
        <w:spacing w:after="200" w:line="276" w:lineRule="auto"/>
        <w:jc w:val="both"/>
        <w:rPr>
          <w:color w:val="000000"/>
        </w:rPr>
      </w:pPr>
      <w:r>
        <w:rPr>
          <w:color w:val="000000"/>
        </w:rPr>
        <w:t>a. Prometer, oferecer ou dar, direta ou indiretamente, vantagem indevida a Agente Público ou a quem quer que seja, ou a terceira pessoa a ele relacionada;</w:t>
      </w:r>
    </w:p>
    <w:p w14:paraId="00000295" w14:textId="77777777" w:rsidR="006B26E6" w:rsidRDefault="001D0A32">
      <w:pPr>
        <w:pBdr>
          <w:top w:val="nil"/>
          <w:left w:val="nil"/>
          <w:bottom w:val="nil"/>
          <w:right w:val="nil"/>
          <w:between w:val="nil"/>
        </w:pBdr>
        <w:spacing w:after="200" w:line="276" w:lineRule="auto"/>
        <w:jc w:val="both"/>
        <w:rPr>
          <w:color w:val="000000"/>
        </w:rPr>
      </w:pPr>
      <w:r>
        <w:rPr>
          <w:color w:val="000000"/>
        </w:rPr>
        <w:t>b. Criar, de modo fraudulento ou irregular, pessoa jurídica para celebrar este CONTRATO;</w:t>
      </w:r>
    </w:p>
    <w:p w14:paraId="00000296" w14:textId="77777777" w:rsidR="006B26E6" w:rsidRDefault="001D0A32">
      <w:pPr>
        <w:pBdr>
          <w:top w:val="nil"/>
          <w:left w:val="nil"/>
          <w:bottom w:val="nil"/>
          <w:right w:val="nil"/>
          <w:between w:val="nil"/>
        </w:pBdr>
        <w:spacing w:after="200" w:line="276" w:lineRule="auto"/>
        <w:jc w:val="both"/>
        <w:rPr>
          <w:color w:val="000000"/>
        </w:rPr>
      </w:pPr>
      <w:r>
        <w:rPr>
          <w:color w:val="000000"/>
        </w:rPr>
        <w:t>c. Obter van</w:t>
      </w:r>
      <w:r>
        <w:rPr>
          <w:color w:val="000000"/>
        </w:rPr>
        <w:t>tagem ou benefício indevido, de modo fraudulento, de modificação ou prorrogação deste CONTRATO, sem autorização em lei, no ato convocatório da licitação pública ou nos respectivos instrumentos contratuais;</w:t>
      </w:r>
    </w:p>
    <w:p w14:paraId="00000297" w14:textId="77777777" w:rsidR="006B26E6" w:rsidRDefault="001D0A32">
      <w:pPr>
        <w:pBdr>
          <w:top w:val="nil"/>
          <w:left w:val="nil"/>
          <w:bottom w:val="nil"/>
          <w:right w:val="nil"/>
          <w:between w:val="nil"/>
        </w:pBdr>
        <w:spacing w:after="200" w:line="276" w:lineRule="auto"/>
        <w:jc w:val="both"/>
        <w:rPr>
          <w:color w:val="000000"/>
        </w:rPr>
      </w:pPr>
      <w:r>
        <w:rPr>
          <w:color w:val="000000"/>
        </w:rPr>
        <w:t>d. Manipular ou fraudar o equilíbrio econômico-fin</w:t>
      </w:r>
      <w:r>
        <w:rPr>
          <w:color w:val="000000"/>
        </w:rPr>
        <w:t>anceiro deste CONTRATO;</w:t>
      </w:r>
    </w:p>
    <w:p w14:paraId="00000298" w14:textId="77777777" w:rsidR="006B26E6" w:rsidRDefault="001D0A32">
      <w:pPr>
        <w:pBdr>
          <w:top w:val="nil"/>
          <w:left w:val="nil"/>
          <w:bottom w:val="nil"/>
          <w:right w:val="nil"/>
          <w:between w:val="nil"/>
        </w:pBdr>
        <w:spacing w:after="200" w:line="276" w:lineRule="auto"/>
        <w:jc w:val="both"/>
        <w:rPr>
          <w:color w:val="000000"/>
        </w:rPr>
      </w:pPr>
      <w:r>
        <w:rPr>
          <w:color w:val="000000"/>
        </w:rPr>
        <w:t xml:space="preserve">e. De qualquer maneira fraudar este CONTRATO, assim como realizar qualquer ação ou omissão que constituam prática ilegal ou de corrupção nos termos do Decreto nº 2.289, de 13 de dezembro de 2018, que regulamenta, no âmbito do Poder </w:t>
      </w:r>
      <w:r>
        <w:rPr>
          <w:color w:val="000000"/>
        </w:rPr>
        <w:t xml:space="preserve">Executivo Estadual, a Lei Federal nº 12.846/2013, que dispõe sobre a responsabilidade administrativa e civil de pessoas jurídicas pela prática de atos contra a Administração Pública Estadual, e de outras leis ou regulamento aplicáveis (Lei Anticorrupção), </w:t>
      </w:r>
      <w:r>
        <w:rPr>
          <w:color w:val="000000"/>
        </w:rPr>
        <w:t>ainda que não relacionadas a este CONTRATO.</w:t>
      </w:r>
    </w:p>
    <w:p w14:paraId="00000299" w14:textId="77777777" w:rsidR="006B26E6" w:rsidRDefault="006B26E6">
      <w:pPr>
        <w:pBdr>
          <w:top w:val="nil"/>
          <w:left w:val="nil"/>
          <w:bottom w:val="nil"/>
          <w:right w:val="nil"/>
          <w:between w:val="nil"/>
        </w:pBdr>
        <w:spacing w:after="200" w:line="276" w:lineRule="auto"/>
        <w:jc w:val="both"/>
        <w:rPr>
          <w:color w:val="000000"/>
        </w:rPr>
      </w:pPr>
    </w:p>
    <w:p w14:paraId="0000029A" w14:textId="77777777" w:rsidR="006B26E6" w:rsidRDefault="001D0A32">
      <w:pPr>
        <w:pBdr>
          <w:top w:val="nil"/>
          <w:left w:val="nil"/>
          <w:bottom w:val="nil"/>
          <w:right w:val="nil"/>
          <w:between w:val="nil"/>
        </w:pBdr>
        <w:spacing w:after="200" w:line="276" w:lineRule="auto"/>
        <w:jc w:val="both"/>
        <w:rPr>
          <w:color w:val="000000"/>
        </w:rPr>
      </w:pPr>
      <w:r>
        <w:rPr>
          <w:color w:val="000000"/>
        </w:rPr>
        <w:t>CLÁUSULA 20</w:t>
      </w:r>
    </w:p>
    <w:p w14:paraId="0000029B" w14:textId="77777777" w:rsidR="006B26E6" w:rsidRDefault="001D0A32">
      <w:pPr>
        <w:pBdr>
          <w:top w:val="nil"/>
          <w:left w:val="nil"/>
          <w:bottom w:val="nil"/>
          <w:right w:val="nil"/>
          <w:between w:val="nil"/>
        </w:pBdr>
        <w:spacing w:after="200" w:line="276" w:lineRule="auto"/>
        <w:jc w:val="both"/>
        <w:rPr>
          <w:color w:val="000000"/>
        </w:rPr>
      </w:pPr>
      <w:r>
        <w:rPr>
          <w:color w:val="000000"/>
        </w:rPr>
        <w:t>Proteção de dados pessoais (Lei Federal nº 13.709, de 14 de agosto de 2018)</w:t>
      </w:r>
    </w:p>
    <w:p w14:paraId="0000029C" w14:textId="77777777" w:rsidR="006B26E6" w:rsidRDefault="001D0A32">
      <w:pPr>
        <w:pBdr>
          <w:top w:val="nil"/>
          <w:left w:val="nil"/>
          <w:bottom w:val="nil"/>
          <w:right w:val="nil"/>
          <w:between w:val="nil"/>
        </w:pBdr>
        <w:spacing w:after="200" w:line="276" w:lineRule="auto"/>
        <w:jc w:val="both"/>
        <w:rPr>
          <w:color w:val="000000"/>
        </w:rPr>
      </w:pPr>
      <w:r>
        <w:rPr>
          <w:b/>
          <w:color w:val="000000"/>
        </w:rPr>
        <w:t>20.1</w:t>
      </w:r>
      <w:r>
        <w:rPr>
          <w:color w:val="000000"/>
        </w:rPr>
        <w:t xml:space="preserve"> O ESTADO DO PARÁ e a CONTRATADA se comprometem a proteger os direitos fundamentais de liberdade e de privacidade e o l</w:t>
      </w:r>
      <w:r>
        <w:rPr>
          <w:color w:val="000000"/>
        </w:rPr>
        <w:t xml:space="preserve">ivre desenvolvimento da personalidade da pessoa natural, relativos ao tratamento de dados pessoais, inclusive nos meios digitais, garantindo que: </w:t>
      </w:r>
    </w:p>
    <w:p w14:paraId="0000029D"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a.</w:t>
      </w:r>
      <w:r>
        <w:rPr>
          <w:color w:val="000000"/>
        </w:rPr>
        <w:t xml:space="preserve"> o tratamento de dados pessoais dar-se-á de acordo com as bases legais previstas nas hipóteses dos arts. 7º</w:t>
      </w:r>
      <w:r>
        <w:rPr>
          <w:color w:val="000000"/>
        </w:rPr>
        <w:t xml:space="preserve"> e/ou 11 da Lei Federal n. 13.709/2018 às quais se submeterão os serviços, e para propósitos legítimos, específicos, explícitos e informados ao titular; </w:t>
      </w:r>
    </w:p>
    <w:p w14:paraId="0000029E" w14:textId="77777777" w:rsidR="006B26E6" w:rsidRDefault="001D0A32">
      <w:pPr>
        <w:pBdr>
          <w:top w:val="nil"/>
          <w:left w:val="nil"/>
          <w:bottom w:val="nil"/>
          <w:right w:val="nil"/>
          <w:between w:val="nil"/>
        </w:pBdr>
        <w:spacing w:after="200" w:line="276" w:lineRule="auto"/>
        <w:jc w:val="both"/>
        <w:rPr>
          <w:color w:val="000000"/>
        </w:rPr>
      </w:pPr>
      <w:r>
        <w:rPr>
          <w:b/>
          <w:color w:val="000000"/>
        </w:rPr>
        <w:t>b.</w:t>
      </w:r>
      <w:r>
        <w:rPr>
          <w:color w:val="000000"/>
        </w:rPr>
        <w:t xml:space="preserve"> o tratamento seja limitado às atividades necessárias ao atingimento das finalidades de execução do </w:t>
      </w:r>
      <w:r>
        <w:rPr>
          <w:color w:val="000000"/>
        </w:rPr>
        <w:t>contrato e do serviço contratado, utilizando-os, quando seja o caso, em cumprimento de obrigação legal ou regulatória, no exercício regular de direito, por determinação judicial ou por requisição da Autoridade Nacional de Proteção de Dados (ANPD);</w:t>
      </w:r>
      <w:r>
        <w:rPr>
          <w:b/>
          <w:color w:val="000000"/>
        </w:rPr>
        <w:t>c.</w:t>
      </w:r>
      <w:r>
        <w:rPr>
          <w:color w:val="000000"/>
        </w:rPr>
        <w:t xml:space="preserve"> em cas</w:t>
      </w:r>
      <w:r>
        <w:rPr>
          <w:color w:val="000000"/>
        </w:rPr>
        <w:t>o de necessidade de coleta de dados pessoais indispensáveis à própria prestação do serviço, esta será realizada mediante prévia aprovação do ESTADO DO PARÁ, responsabilizando-se a CONTRATADA por obter o consentimento dos titulares (salvo nos casos em que o</w:t>
      </w:r>
      <w:r>
        <w:rPr>
          <w:color w:val="000000"/>
        </w:rPr>
        <w:t xml:space="preserve">pere outra hipótese legal de tratamento). Os dados assim coletados só poderão ser utilizados na execução dos serviços especificados neste contrato, e em hipótese alguma poderão ser compartilhados ou utilizados para outros fins; </w:t>
      </w:r>
    </w:p>
    <w:p w14:paraId="0000029F" w14:textId="77777777" w:rsidR="006B26E6" w:rsidRDefault="001D0A32">
      <w:pPr>
        <w:pBdr>
          <w:top w:val="nil"/>
          <w:left w:val="nil"/>
          <w:bottom w:val="nil"/>
          <w:right w:val="nil"/>
          <w:between w:val="nil"/>
        </w:pBdr>
        <w:spacing w:after="200" w:line="276" w:lineRule="auto"/>
        <w:jc w:val="both"/>
        <w:rPr>
          <w:color w:val="000000"/>
        </w:rPr>
      </w:pPr>
      <w:r>
        <w:rPr>
          <w:b/>
          <w:color w:val="000000"/>
        </w:rPr>
        <w:t>d.</w:t>
      </w:r>
      <w:r>
        <w:rPr>
          <w:color w:val="000000"/>
        </w:rPr>
        <w:t xml:space="preserve"> eventualmente, as partes</w:t>
      </w:r>
      <w:r>
        <w:rPr>
          <w:color w:val="000000"/>
        </w:rPr>
        <w:t xml:space="preserve"> podem ajustar que o ESTADO DO PARÁ será responsável por obter o consentimento dos titulares, observadas as demais condicionantes da alínea ‘c’ acima; </w:t>
      </w:r>
    </w:p>
    <w:p w14:paraId="000002A0" w14:textId="77777777" w:rsidR="006B26E6" w:rsidRDefault="001D0A32">
      <w:pPr>
        <w:pBdr>
          <w:top w:val="nil"/>
          <w:left w:val="nil"/>
          <w:bottom w:val="nil"/>
          <w:right w:val="nil"/>
          <w:between w:val="nil"/>
        </w:pBdr>
        <w:spacing w:after="200" w:line="276" w:lineRule="auto"/>
        <w:jc w:val="both"/>
        <w:rPr>
          <w:color w:val="000000"/>
        </w:rPr>
      </w:pPr>
      <w:r>
        <w:rPr>
          <w:b/>
          <w:color w:val="000000"/>
        </w:rPr>
        <w:t>e.</w:t>
      </w:r>
      <w:r>
        <w:rPr>
          <w:color w:val="000000"/>
        </w:rPr>
        <w:t xml:space="preserve"> os sistemas que servirão de base para armazenamento dos dados pessoais coletados, seguem um conjunto </w:t>
      </w:r>
      <w:r>
        <w:rPr>
          <w:color w:val="000000"/>
        </w:rPr>
        <w:t xml:space="preserve">de premissas, políticas e especificações técnicas que regulamentam a utilização da tecnologia de informação e comunicação no ESTADO DO PARÁ; </w:t>
      </w:r>
    </w:p>
    <w:p w14:paraId="000002A1" w14:textId="77777777" w:rsidR="006B26E6" w:rsidRDefault="001D0A32">
      <w:pPr>
        <w:pBdr>
          <w:top w:val="nil"/>
          <w:left w:val="nil"/>
          <w:bottom w:val="nil"/>
          <w:right w:val="nil"/>
          <w:between w:val="nil"/>
        </w:pBdr>
        <w:spacing w:after="200" w:line="276" w:lineRule="auto"/>
        <w:jc w:val="both"/>
        <w:rPr>
          <w:color w:val="000000"/>
        </w:rPr>
      </w:pPr>
      <w:r>
        <w:rPr>
          <w:b/>
          <w:color w:val="000000"/>
        </w:rPr>
        <w:t>f</w:t>
      </w:r>
      <w:r>
        <w:rPr>
          <w:color w:val="000000"/>
        </w:rPr>
        <w:t>. os dados obtidos em razão desse contrato serão armazenados em um banco de dados seguro, com garantia de registro das transações realizadas na aplicação de acesso (log) e adequado controle de acesso baseado em função (</w:t>
      </w:r>
      <w:r>
        <w:rPr>
          <w:i/>
          <w:color w:val="000000"/>
        </w:rPr>
        <w:t>role based access control</w:t>
      </w:r>
      <w:r>
        <w:rPr>
          <w:color w:val="000000"/>
        </w:rPr>
        <w:t>) e com transparente identificação do perfil dos credenciados, tudo estabelecido como forma de garantir inclusive a rastreabilidade de cada transação e a franca apuração, a qualquer momento, de desvios e falhas, vedado o compartilhamento desses dados com t</w:t>
      </w:r>
      <w:r>
        <w:rPr>
          <w:color w:val="000000"/>
        </w:rPr>
        <w:t>erceiros; e,</w:t>
      </w:r>
    </w:p>
    <w:p w14:paraId="000002A2" w14:textId="77777777" w:rsidR="006B26E6" w:rsidRDefault="001D0A32">
      <w:pPr>
        <w:pBdr>
          <w:top w:val="nil"/>
          <w:left w:val="nil"/>
          <w:bottom w:val="nil"/>
          <w:right w:val="nil"/>
          <w:between w:val="nil"/>
        </w:pBdr>
        <w:spacing w:after="200" w:line="276" w:lineRule="auto"/>
        <w:jc w:val="both"/>
        <w:rPr>
          <w:color w:val="000000"/>
        </w:rPr>
      </w:pPr>
      <w:r>
        <w:rPr>
          <w:b/>
          <w:color w:val="000000"/>
        </w:rPr>
        <w:t>g.</w:t>
      </w:r>
      <w:r>
        <w:rPr>
          <w:color w:val="000000"/>
        </w:rPr>
        <w:t xml:space="preserve"> encerrada a vigência do contrato ou não havendo mais necessidade de utilização dos dados pessoais, sejam eles sensíveis ou não, a CONTRATADA interromperá o tratamento dos dados pessoais disponibilizados pelo CONTRATANTE e, em no máximo trin</w:t>
      </w:r>
      <w:r>
        <w:rPr>
          <w:color w:val="000000"/>
        </w:rPr>
        <w:t>ta dias, sob instruções e na medida do determinado pelo ESTADO DO PARÁ, eliminará completamente os Dados Pessoais e todas as cópias porventura existentes (seja em formato digital ou físico), salvo quando a CONTRATADA tenha que manter os dados para cumprime</w:t>
      </w:r>
      <w:r>
        <w:rPr>
          <w:color w:val="000000"/>
        </w:rPr>
        <w:t>nto de obrigação legal ou outra hipótese da Lei Federal n. 13.709/2018.</w:t>
      </w:r>
    </w:p>
    <w:p w14:paraId="000002A3"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20.2</w:t>
      </w:r>
      <w:r>
        <w:rPr>
          <w:color w:val="000000"/>
        </w:rPr>
        <w:t xml:space="preserve"> A CONTRATADA dará conhecimento formal aos seus empregados das obrigações e condições acordadas nesta subcláusula, inclusive no tocante à Política de Privacidade do ESTADO DO PARÁ,</w:t>
      </w:r>
      <w:r>
        <w:rPr>
          <w:color w:val="000000"/>
        </w:rPr>
        <w:t xml:space="preserve"> cujos princípios deverão ser aplicados à coleta e tratamento dos dados pessoais de que trata a presente cláusula. </w:t>
      </w:r>
    </w:p>
    <w:p w14:paraId="000002A4" w14:textId="77777777" w:rsidR="006B26E6" w:rsidRDefault="001D0A32">
      <w:pPr>
        <w:pBdr>
          <w:top w:val="nil"/>
          <w:left w:val="nil"/>
          <w:bottom w:val="nil"/>
          <w:right w:val="nil"/>
          <w:between w:val="nil"/>
        </w:pBdr>
        <w:spacing w:after="200" w:line="276" w:lineRule="auto"/>
        <w:jc w:val="both"/>
        <w:rPr>
          <w:color w:val="000000"/>
        </w:rPr>
      </w:pPr>
      <w:r>
        <w:rPr>
          <w:b/>
          <w:color w:val="000000"/>
        </w:rPr>
        <w:t>20.3</w:t>
      </w:r>
      <w:r>
        <w:rPr>
          <w:color w:val="000000"/>
        </w:rPr>
        <w:t xml:space="preserve"> O eventual acesso, pela CONTRATADA, às bases de dados que contenham ou possam conter dados pessoais implicará para a CONTRATADA e para </w:t>
      </w:r>
      <w:r>
        <w:rPr>
          <w:color w:val="000000"/>
        </w:rPr>
        <w:t xml:space="preserve">seus prepostos – devida e formalmente instruídos nesse sentido – o mais absoluto dever de sigilo, no curso do presente contrato e pelo prazo de até 10 anos contados de seu termo final. </w:t>
      </w:r>
    </w:p>
    <w:p w14:paraId="000002A5" w14:textId="77777777" w:rsidR="006B26E6" w:rsidRDefault="001D0A32">
      <w:pPr>
        <w:pBdr>
          <w:top w:val="nil"/>
          <w:left w:val="nil"/>
          <w:bottom w:val="nil"/>
          <w:right w:val="nil"/>
          <w:between w:val="nil"/>
        </w:pBdr>
        <w:spacing w:after="200" w:line="276" w:lineRule="auto"/>
        <w:jc w:val="both"/>
        <w:rPr>
          <w:color w:val="000000"/>
        </w:rPr>
      </w:pPr>
      <w:r>
        <w:rPr>
          <w:b/>
          <w:color w:val="000000"/>
        </w:rPr>
        <w:t>20.4</w:t>
      </w:r>
      <w:r>
        <w:rPr>
          <w:color w:val="000000"/>
        </w:rPr>
        <w:t xml:space="preserve"> A CONTRATADA cooperará com o ESTADO DO PARÁ no cumprimento das ob</w:t>
      </w:r>
      <w:r>
        <w:rPr>
          <w:color w:val="000000"/>
        </w:rPr>
        <w:t>rigações referentes ao exercício dos direitos dos titulares previstos na Lei Federal n. 13.709/2018 e nas Leis e Regulamentos de Proteção de Dados em vigor e também no atendimento de requisições e determinações do Poder Judiciário, Ministério Público e órg</w:t>
      </w:r>
      <w:r>
        <w:rPr>
          <w:color w:val="000000"/>
        </w:rPr>
        <w:t xml:space="preserve">ãos de controle administrativo. </w:t>
      </w:r>
    </w:p>
    <w:p w14:paraId="000002A6" w14:textId="77777777" w:rsidR="006B26E6" w:rsidRDefault="001D0A32">
      <w:pPr>
        <w:pBdr>
          <w:top w:val="nil"/>
          <w:left w:val="nil"/>
          <w:bottom w:val="nil"/>
          <w:right w:val="nil"/>
          <w:between w:val="nil"/>
        </w:pBdr>
        <w:spacing w:after="200" w:line="276" w:lineRule="auto"/>
        <w:jc w:val="both"/>
        <w:rPr>
          <w:color w:val="000000"/>
        </w:rPr>
      </w:pPr>
      <w:r>
        <w:rPr>
          <w:b/>
          <w:color w:val="000000"/>
        </w:rPr>
        <w:t>20.5</w:t>
      </w:r>
      <w:r>
        <w:rPr>
          <w:color w:val="000000"/>
        </w:rPr>
        <w:t xml:space="preserve"> A CONTRATADA deverá informar imediatamente ao ESTADO DO PARÁ quando receber solicitação de um titular de dados, a respeito dos seus dados pessoais e abster-se de responder qualquer solicitação em relação aos dados pess</w:t>
      </w:r>
      <w:r>
        <w:rPr>
          <w:color w:val="000000"/>
        </w:rPr>
        <w:t xml:space="preserve">oais do solicitante, exceto nas instruções documentadas do ESTADO DO PARÁ ou conforme exigido pela Lei Federal n. 13.709/2018 e Leis e Regulamentos de Proteção de Dados em vigor. </w:t>
      </w:r>
    </w:p>
    <w:p w14:paraId="000002A7" w14:textId="77777777" w:rsidR="006B26E6" w:rsidRDefault="001D0A32">
      <w:pPr>
        <w:pBdr>
          <w:top w:val="nil"/>
          <w:left w:val="nil"/>
          <w:bottom w:val="nil"/>
          <w:right w:val="nil"/>
          <w:between w:val="nil"/>
        </w:pBdr>
        <w:spacing w:after="200" w:line="276" w:lineRule="auto"/>
        <w:jc w:val="both"/>
        <w:rPr>
          <w:color w:val="000000"/>
        </w:rPr>
      </w:pPr>
      <w:r>
        <w:rPr>
          <w:b/>
          <w:color w:val="000000"/>
        </w:rPr>
        <w:t>20.6</w:t>
      </w:r>
      <w:r>
        <w:rPr>
          <w:color w:val="000000"/>
        </w:rPr>
        <w:t xml:space="preserve"> O “Encarregado” da CONTRATADA manterá contato formal com o Encarregado </w:t>
      </w:r>
      <w:r>
        <w:rPr>
          <w:color w:val="000000"/>
        </w:rPr>
        <w:t>do ESTADO DO PARÁ, no prazo de até vinte e quatro horas da ocorrência de qualquer incidente que implique violação ou risco de violação de dados pessoais, para que este possa adotar as providências devidas, na hipótese de questionamento das autoridades comp</w:t>
      </w:r>
      <w:r>
        <w:rPr>
          <w:color w:val="000000"/>
        </w:rPr>
        <w:t xml:space="preserve">etentes. </w:t>
      </w:r>
    </w:p>
    <w:p w14:paraId="000002A8" w14:textId="77777777" w:rsidR="006B26E6" w:rsidRDefault="001D0A32">
      <w:pPr>
        <w:pBdr>
          <w:top w:val="nil"/>
          <w:left w:val="nil"/>
          <w:bottom w:val="nil"/>
          <w:right w:val="nil"/>
          <w:between w:val="nil"/>
        </w:pBdr>
        <w:spacing w:after="200" w:line="276" w:lineRule="auto"/>
        <w:jc w:val="both"/>
        <w:rPr>
          <w:color w:val="000000"/>
        </w:rPr>
      </w:pPr>
      <w:r>
        <w:rPr>
          <w:b/>
          <w:color w:val="000000"/>
        </w:rPr>
        <w:t>20.7</w:t>
      </w:r>
      <w:r>
        <w:rPr>
          <w:color w:val="000000"/>
        </w:rPr>
        <w:t xml:space="preserve"> A critério do Encarregado do ESTADO DO PARÁ, a CONTRATADA poderá ser provocada a colaborar na elaboração do relatório de impacto, conforme a sensibilidade e o risco inerente dos serviços objeto deste contrato, no tocante a dados pessoais. </w:t>
      </w:r>
    </w:p>
    <w:p w14:paraId="000002A9" w14:textId="77777777" w:rsidR="006B26E6" w:rsidRDefault="001D0A32">
      <w:pPr>
        <w:pBdr>
          <w:top w:val="nil"/>
          <w:left w:val="nil"/>
          <w:bottom w:val="nil"/>
          <w:right w:val="nil"/>
          <w:between w:val="nil"/>
        </w:pBdr>
        <w:spacing w:after="200" w:line="276" w:lineRule="auto"/>
        <w:jc w:val="both"/>
        <w:rPr>
          <w:color w:val="000000"/>
        </w:rPr>
      </w:pPr>
      <w:r>
        <w:rPr>
          <w:b/>
          <w:color w:val="000000"/>
        </w:rPr>
        <w:t>2</w:t>
      </w:r>
      <w:r>
        <w:rPr>
          <w:b/>
          <w:color w:val="000000"/>
        </w:rPr>
        <w:t>0.8</w:t>
      </w:r>
      <w:r>
        <w:rPr>
          <w:color w:val="000000"/>
        </w:rPr>
        <w:t xml:space="preserve"> Eventuais responsabilidades das partes, serão apuradas conforme estabelecido neste contrato e também de acordo com o que dispõe a Seção III, Capítulo VI, da Lei Federal n. 13.709/2018.</w:t>
      </w:r>
    </w:p>
    <w:tbl>
      <w:tblPr>
        <w:tblStyle w:val="afa"/>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7E1A9D52" w14:textId="77777777">
        <w:trPr>
          <w:trHeight w:val="64"/>
        </w:trPr>
        <w:tc>
          <w:tcPr>
            <w:tcW w:w="8488" w:type="dxa"/>
            <w:tcBorders>
              <w:bottom w:val="single" w:sz="4" w:space="0" w:color="000000"/>
            </w:tcBorders>
          </w:tcPr>
          <w:p w14:paraId="000002AA"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21</w:t>
            </w:r>
          </w:p>
        </w:tc>
      </w:tr>
      <w:tr w:rsidR="006B26E6" w14:paraId="5E124C19" w14:textId="77777777">
        <w:trPr>
          <w:trHeight w:val="54"/>
        </w:trPr>
        <w:tc>
          <w:tcPr>
            <w:tcW w:w="8488" w:type="dxa"/>
            <w:tcBorders>
              <w:top w:val="single" w:sz="4" w:space="0" w:color="000000"/>
            </w:tcBorders>
          </w:tcPr>
          <w:p w14:paraId="000002AB" w14:textId="77777777" w:rsidR="006B26E6" w:rsidRDefault="001D0A32">
            <w:pPr>
              <w:keepNext/>
              <w:pBdr>
                <w:top w:val="nil"/>
                <w:left w:val="nil"/>
                <w:bottom w:val="nil"/>
                <w:right w:val="nil"/>
                <w:between w:val="nil"/>
              </w:pBdr>
              <w:ind w:left="-113"/>
              <w:jc w:val="both"/>
              <w:rPr>
                <w:color w:val="000000"/>
              </w:rPr>
            </w:pPr>
            <w:r>
              <w:rPr>
                <w:color w:val="000000"/>
              </w:rPr>
              <w:t>Divulgação e publicação (Arts. 91 e 94 da Lei Federal nº 14.133/2021)</w:t>
            </w:r>
          </w:p>
          <w:p w14:paraId="000002AC" w14:textId="77777777" w:rsidR="006B26E6" w:rsidRDefault="006B26E6">
            <w:pPr>
              <w:keepNext/>
              <w:pBdr>
                <w:top w:val="nil"/>
                <w:left w:val="nil"/>
                <w:bottom w:val="nil"/>
                <w:right w:val="nil"/>
                <w:between w:val="nil"/>
              </w:pBdr>
              <w:ind w:left="-113"/>
              <w:jc w:val="both"/>
              <w:rPr>
                <w:color w:val="000000"/>
              </w:rPr>
            </w:pPr>
          </w:p>
          <w:p w14:paraId="000002AD"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Nota explicativa:</w:t>
            </w:r>
          </w:p>
          <w:p w14:paraId="000002AE" w14:textId="77777777" w:rsidR="006B26E6" w:rsidRDefault="006B26E6">
            <w:pPr>
              <w:keepNext/>
              <w:pBdr>
                <w:top w:val="nil"/>
                <w:left w:val="nil"/>
                <w:bottom w:val="nil"/>
                <w:right w:val="nil"/>
                <w:between w:val="nil"/>
              </w:pBdr>
              <w:ind w:left="-113"/>
              <w:jc w:val="both"/>
              <w:rPr>
                <w:i/>
                <w:color w:val="000000"/>
                <w:sz w:val="20"/>
                <w:szCs w:val="20"/>
              </w:rPr>
            </w:pPr>
          </w:p>
          <w:p w14:paraId="000002AF"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De acordo com a cláusula 21, a divulgação será feita pelo contratante no Portal Nacional de Compras Públicas (PNCP) e no Diário Oficial do Estado, no prazo de 20 dias e 10 dias úteis, respectivamente.</w:t>
            </w:r>
          </w:p>
          <w:p w14:paraId="000002B0"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2B1" w14:textId="77777777" w:rsidR="006B26E6" w:rsidRDefault="001D0A32">
      <w:pPr>
        <w:pBdr>
          <w:top w:val="nil"/>
          <w:left w:val="nil"/>
          <w:bottom w:val="nil"/>
          <w:right w:val="nil"/>
          <w:between w:val="nil"/>
        </w:pBdr>
        <w:spacing w:after="200" w:line="276" w:lineRule="auto"/>
        <w:jc w:val="both"/>
        <w:rPr>
          <w:color w:val="000000"/>
        </w:rPr>
      </w:pPr>
      <w:r>
        <w:rPr>
          <w:b/>
          <w:color w:val="000000"/>
        </w:rPr>
        <w:t>21.1</w:t>
      </w:r>
      <w:r>
        <w:rPr>
          <w:color w:val="000000"/>
        </w:rPr>
        <w:t xml:space="preserve"> O </w:t>
      </w:r>
      <w:r>
        <w:rPr>
          <w:smallCaps/>
          <w:color w:val="000000"/>
        </w:rPr>
        <w:t>contratante</w:t>
      </w:r>
      <w:r>
        <w:rPr>
          <w:color w:val="000000"/>
        </w:rPr>
        <w:t xml:space="preserve"> divulgará e publicará este contrato:</w:t>
      </w:r>
    </w:p>
    <w:p w14:paraId="000002B2" w14:textId="77777777" w:rsidR="006B26E6" w:rsidRDefault="001D0A32">
      <w:pPr>
        <w:pBdr>
          <w:top w:val="nil"/>
          <w:left w:val="nil"/>
          <w:bottom w:val="nil"/>
          <w:right w:val="nil"/>
          <w:between w:val="nil"/>
        </w:pBdr>
        <w:spacing w:after="200" w:line="276" w:lineRule="auto"/>
        <w:jc w:val="both"/>
        <w:rPr>
          <w:color w:val="000000"/>
        </w:rPr>
      </w:pPr>
      <w:r>
        <w:rPr>
          <w:b/>
          <w:color w:val="000000"/>
        </w:rPr>
        <w:t>a.</w:t>
      </w:r>
      <w:r>
        <w:rPr>
          <w:color w:val="000000"/>
        </w:rPr>
        <w:t xml:space="preserve"> no Portal Nacional de Contratações Públicas (</w:t>
      </w:r>
      <w:r>
        <w:rPr>
          <w:smallCaps/>
          <w:color w:val="000000"/>
        </w:rPr>
        <w:t>pncp</w:t>
      </w:r>
      <w:r>
        <w:rPr>
          <w:color w:val="000000"/>
        </w:rPr>
        <w:t xml:space="preserve">) em até </w:t>
      </w:r>
      <w:r>
        <w:rPr>
          <w:b/>
          <w:color w:val="000000"/>
        </w:rPr>
        <w:t>20 dias úteis</w:t>
      </w:r>
      <w:r>
        <w:rPr>
          <w:color w:val="000000"/>
        </w:rPr>
        <w:t xml:space="preserve">, no caso de licitação e </w:t>
      </w:r>
      <w:r>
        <w:rPr>
          <w:b/>
          <w:color w:val="000000"/>
        </w:rPr>
        <w:t>10 dias úteis</w:t>
      </w:r>
      <w:r>
        <w:rPr>
          <w:color w:val="000000"/>
        </w:rPr>
        <w:t>, no caso de contratação direta;</w:t>
      </w:r>
    </w:p>
    <w:p w14:paraId="000002B3" w14:textId="77777777" w:rsidR="006B26E6" w:rsidRDefault="001D0A32">
      <w:pPr>
        <w:pBdr>
          <w:top w:val="nil"/>
          <w:left w:val="nil"/>
          <w:bottom w:val="nil"/>
          <w:right w:val="nil"/>
          <w:between w:val="nil"/>
        </w:pBdr>
        <w:spacing w:after="200" w:line="276" w:lineRule="auto"/>
        <w:jc w:val="both"/>
        <w:rPr>
          <w:color w:val="000000"/>
        </w:rPr>
      </w:pPr>
      <w:r>
        <w:rPr>
          <w:b/>
          <w:color w:val="000000"/>
        </w:rPr>
        <w:t xml:space="preserve">b. </w:t>
      </w:r>
      <w:r>
        <w:rPr>
          <w:color w:val="000000"/>
        </w:rPr>
        <w:t xml:space="preserve">no Diário Oficial do Estado em forma de extrato, no prazo de </w:t>
      </w:r>
      <w:r>
        <w:rPr>
          <w:b/>
          <w:color w:val="000000"/>
        </w:rPr>
        <w:t>10 dias ú</w:t>
      </w:r>
      <w:r>
        <w:rPr>
          <w:b/>
          <w:color w:val="000000"/>
        </w:rPr>
        <w:t>teis</w:t>
      </w:r>
      <w:r>
        <w:rPr>
          <w:color w:val="000000"/>
        </w:rPr>
        <w:t>; e,</w:t>
      </w:r>
    </w:p>
    <w:p w14:paraId="000002B4" w14:textId="77777777" w:rsidR="006B26E6" w:rsidRDefault="001D0A32">
      <w:pPr>
        <w:pBdr>
          <w:top w:val="nil"/>
          <w:left w:val="nil"/>
          <w:bottom w:val="nil"/>
          <w:right w:val="nil"/>
          <w:between w:val="nil"/>
        </w:pBdr>
        <w:spacing w:after="200" w:line="276" w:lineRule="auto"/>
        <w:jc w:val="both"/>
        <w:rPr>
          <w:color w:val="000000"/>
        </w:rPr>
      </w:pPr>
      <w:r>
        <w:rPr>
          <w:color w:val="000000"/>
        </w:rPr>
        <w:t>c. no sítio eletrônico oficial do órgão ou entidade contratante.</w:t>
      </w:r>
    </w:p>
    <w:tbl>
      <w:tblPr>
        <w:tblStyle w:val="afb"/>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7EFE37EA" w14:textId="77777777">
        <w:trPr>
          <w:trHeight w:val="64"/>
        </w:trPr>
        <w:tc>
          <w:tcPr>
            <w:tcW w:w="8488" w:type="dxa"/>
            <w:tcBorders>
              <w:bottom w:val="single" w:sz="4" w:space="0" w:color="000000"/>
            </w:tcBorders>
          </w:tcPr>
          <w:p w14:paraId="000002B5"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color w:val="000000"/>
              </w:rPr>
              <w:t>21.2</w:t>
            </w:r>
            <w:r>
              <w:rPr>
                <w:color w:val="000000"/>
              </w:rPr>
              <w:t xml:space="preserve"> Os prazos contidos no item 21.1 são contados da data da assinatura do contrato.</w:t>
            </w:r>
            <w:r>
              <w:rPr>
                <w:b/>
                <w:smallCaps/>
                <w:color w:val="000000"/>
                <w:sz w:val="28"/>
                <w:szCs w:val="28"/>
              </w:rPr>
              <w:t>Cláusula 22</w:t>
            </w:r>
          </w:p>
        </w:tc>
      </w:tr>
      <w:tr w:rsidR="006B26E6" w14:paraId="79B40E3B" w14:textId="77777777">
        <w:trPr>
          <w:trHeight w:val="54"/>
        </w:trPr>
        <w:tc>
          <w:tcPr>
            <w:tcW w:w="8488" w:type="dxa"/>
            <w:tcBorders>
              <w:top w:val="single" w:sz="4" w:space="0" w:color="000000"/>
            </w:tcBorders>
          </w:tcPr>
          <w:p w14:paraId="000002B6" w14:textId="77777777" w:rsidR="006B26E6" w:rsidRDefault="001D0A32">
            <w:pPr>
              <w:keepNext/>
              <w:pBdr>
                <w:top w:val="nil"/>
                <w:left w:val="nil"/>
                <w:bottom w:val="nil"/>
                <w:right w:val="nil"/>
                <w:between w:val="nil"/>
              </w:pBdr>
              <w:spacing w:after="480" w:line="276" w:lineRule="auto"/>
              <w:ind w:left="-113"/>
              <w:jc w:val="both"/>
              <w:rPr>
                <w:color w:val="000000"/>
              </w:rPr>
            </w:pPr>
            <w:r>
              <w:rPr>
                <w:color w:val="000000"/>
              </w:rPr>
              <w:t>Vigência (Arts. 105 a 114 da Lei Federal nº 14.133/2021)</w:t>
            </w:r>
          </w:p>
          <w:p w14:paraId="000002B7" w14:textId="77777777" w:rsidR="006B26E6" w:rsidRDefault="001D0A32">
            <w:pPr>
              <w:ind w:left="-110"/>
              <w:jc w:val="both"/>
              <w:rPr>
                <w:i/>
                <w:sz w:val="20"/>
                <w:szCs w:val="20"/>
              </w:rPr>
            </w:pPr>
            <w:r>
              <w:rPr>
                <w:i/>
                <w:sz w:val="20"/>
                <w:szCs w:val="20"/>
              </w:rPr>
              <w:t>Nota explicativa:</w:t>
            </w:r>
          </w:p>
          <w:p w14:paraId="000002B8" w14:textId="77777777" w:rsidR="006B26E6" w:rsidRDefault="006B26E6">
            <w:pPr>
              <w:ind w:left="-110"/>
              <w:jc w:val="both"/>
              <w:rPr>
                <w:i/>
                <w:sz w:val="20"/>
                <w:szCs w:val="20"/>
              </w:rPr>
            </w:pPr>
          </w:p>
          <w:p w14:paraId="000002B9" w14:textId="77777777" w:rsidR="006B26E6" w:rsidRDefault="001D0A32">
            <w:pPr>
              <w:ind w:left="-110"/>
              <w:jc w:val="both"/>
              <w:rPr>
                <w:i/>
                <w:sz w:val="20"/>
                <w:szCs w:val="20"/>
              </w:rPr>
            </w:pPr>
            <w:r>
              <w:rPr>
                <w:i/>
                <w:sz w:val="20"/>
                <w:szCs w:val="20"/>
              </w:rPr>
              <w:t>A cláusula 22 trata da vigência, a qual deve ser expressa em dias, meses ou anos, conforme o especificado no termo de referência.</w:t>
            </w:r>
          </w:p>
          <w:p w14:paraId="000002BA" w14:textId="77777777" w:rsidR="006B26E6" w:rsidRDefault="001D0A32">
            <w:pPr>
              <w:ind w:left="-110"/>
              <w:jc w:val="both"/>
              <w:rPr>
                <w:i/>
                <w:sz w:val="20"/>
                <w:szCs w:val="20"/>
              </w:rPr>
            </w:pPr>
            <w:r>
              <w:rPr>
                <w:i/>
                <w:sz w:val="20"/>
                <w:szCs w:val="20"/>
              </w:rPr>
              <w:t xml:space="preserve">Também deve ser preenchida a data de início e de término projetado do contrato, atentando-se que os prazos em meses e anos se </w:t>
            </w:r>
            <w:r>
              <w:rPr>
                <w:i/>
                <w:sz w:val="20"/>
                <w:szCs w:val="20"/>
              </w:rPr>
              <w:t xml:space="preserve">contam por dia. </w:t>
            </w:r>
          </w:p>
          <w:p w14:paraId="000002BB" w14:textId="77777777" w:rsidR="006B26E6" w:rsidRDefault="001D0A32">
            <w:pPr>
              <w:ind w:left="-110"/>
              <w:jc w:val="both"/>
              <w:rPr>
                <w:i/>
                <w:sz w:val="20"/>
                <w:szCs w:val="20"/>
              </w:rPr>
            </w:pPr>
            <w:r>
              <w:rPr>
                <w:b/>
                <w:i/>
                <w:sz w:val="20"/>
                <w:szCs w:val="20"/>
              </w:rPr>
              <w:t>Ex</w:t>
            </w:r>
            <w:r>
              <w:rPr>
                <w:i/>
                <w:sz w:val="20"/>
                <w:szCs w:val="20"/>
              </w:rPr>
              <w:t>: se o prazo de vigência é de 12 meses, iniciando-se em 01/12/2022, o encerramento ocorrerá em 01/12/2023.</w:t>
            </w:r>
          </w:p>
          <w:p w14:paraId="000002BC" w14:textId="77777777" w:rsidR="006B26E6" w:rsidRDefault="006B26E6">
            <w:pPr>
              <w:ind w:left="-110"/>
              <w:jc w:val="both"/>
              <w:rPr>
                <w:b/>
                <w:smallCaps/>
                <w:sz w:val="28"/>
                <w:szCs w:val="28"/>
              </w:rPr>
            </w:pPr>
          </w:p>
        </w:tc>
      </w:tr>
    </w:tbl>
    <w:p w14:paraId="000002BD" w14:textId="77777777" w:rsidR="006B26E6" w:rsidRDefault="001D0A32">
      <w:pPr>
        <w:pBdr>
          <w:top w:val="nil"/>
          <w:left w:val="nil"/>
          <w:bottom w:val="nil"/>
          <w:right w:val="nil"/>
          <w:between w:val="nil"/>
        </w:pBdr>
        <w:spacing w:after="200" w:line="276" w:lineRule="auto"/>
        <w:jc w:val="both"/>
        <w:rPr>
          <w:color w:val="000000"/>
        </w:rPr>
      </w:pPr>
      <w:r>
        <w:rPr>
          <w:b/>
          <w:color w:val="000000"/>
        </w:rPr>
        <w:t>22.1</w:t>
      </w:r>
      <w:r>
        <w:rPr>
          <w:color w:val="000000"/>
        </w:rPr>
        <w:t xml:space="preserve"> O contrato terá vigência de </w:t>
      </w:r>
      <w:r>
        <w:rPr>
          <w:b/>
          <w:color w:val="000000"/>
        </w:rPr>
        <w:t>x meses</w:t>
      </w:r>
      <w:r>
        <w:rPr>
          <w:color w:val="000000"/>
        </w:rPr>
        <w:t xml:space="preserve"> (inserir prazo), com início em </w:t>
      </w:r>
      <w:r>
        <w:rPr>
          <w:b/>
          <w:color w:val="000000"/>
        </w:rPr>
        <w:t>dd/mm/aaaa</w:t>
      </w:r>
      <w:r>
        <w:rPr>
          <w:color w:val="000000"/>
        </w:rPr>
        <w:t xml:space="preserve"> (inserir data) e término em</w:t>
      </w:r>
      <w:r>
        <w:rPr>
          <w:b/>
          <w:color w:val="000000"/>
        </w:rPr>
        <w:t xml:space="preserve"> dd/mm/aaaa</w:t>
      </w:r>
      <w:r>
        <w:rPr>
          <w:color w:val="000000"/>
        </w:rPr>
        <w:t xml:space="preserve"> (inserir data).</w:t>
      </w:r>
    </w:p>
    <w:p w14:paraId="000002BE" w14:textId="77777777" w:rsidR="006B26E6" w:rsidRDefault="001D0A32">
      <w:pPr>
        <w:pBdr>
          <w:top w:val="nil"/>
          <w:left w:val="nil"/>
          <w:bottom w:val="nil"/>
          <w:right w:val="nil"/>
          <w:between w:val="nil"/>
        </w:pBdr>
        <w:spacing w:after="200" w:line="276" w:lineRule="auto"/>
        <w:jc w:val="both"/>
        <w:rPr>
          <w:color w:val="000000"/>
        </w:rPr>
      </w:pPr>
      <w:r>
        <w:rPr>
          <w:b/>
          <w:color w:val="000000"/>
        </w:rPr>
        <w:t>22.2</w:t>
      </w:r>
      <w:r>
        <w:rPr>
          <w:color w:val="000000"/>
        </w:rPr>
        <w:t xml:space="preserve"> Quando o objeto não for concluído no período acima fixado, o prazo de vigência do contrato será </w:t>
      </w:r>
      <w:r>
        <w:rPr>
          <w:i/>
          <w:color w:val="000000"/>
        </w:rPr>
        <w:t>automaticamente prorrogado</w:t>
      </w:r>
      <w:r>
        <w:rPr>
          <w:color w:val="000000"/>
        </w:rPr>
        <w:t xml:space="preserve">, sem prejuízo da aplicação dos itens 14.3 e 14.4, quando a não conclusão decorrer de culpa do </w:t>
      </w:r>
      <w:r>
        <w:rPr>
          <w:smallCaps/>
          <w:color w:val="000000"/>
        </w:rPr>
        <w:t>contratado</w:t>
      </w:r>
      <w:r>
        <w:rPr>
          <w:color w:val="000000"/>
        </w:rPr>
        <w:t>.</w:t>
      </w:r>
    </w:p>
    <w:p w14:paraId="000002BF" w14:textId="77777777" w:rsidR="006B26E6" w:rsidRDefault="001D0A32">
      <w:pPr>
        <w:pBdr>
          <w:top w:val="nil"/>
          <w:left w:val="nil"/>
          <w:bottom w:val="nil"/>
          <w:right w:val="nil"/>
          <w:between w:val="nil"/>
        </w:pBdr>
        <w:spacing w:line="276" w:lineRule="auto"/>
        <w:jc w:val="both"/>
        <w:rPr>
          <w:color w:val="000000"/>
        </w:rPr>
      </w:pPr>
      <w:r>
        <w:rPr>
          <w:b/>
          <w:color w:val="000000"/>
        </w:rPr>
        <w:t>22.3</w:t>
      </w:r>
      <w:r>
        <w:rPr>
          <w:color w:val="000000"/>
        </w:rPr>
        <w:t xml:space="preserve"> Antes da prorrogação da vigência do contrato, o </w:t>
      </w:r>
      <w:r>
        <w:rPr>
          <w:smallCaps/>
          <w:color w:val="000000"/>
        </w:rPr>
        <w:t>contratante</w:t>
      </w:r>
      <w:r>
        <w:rPr>
          <w:color w:val="000000"/>
        </w:rPr>
        <w:t xml:space="preserve"> deverá verificar a regularidade fiscal do </w:t>
      </w:r>
      <w:r>
        <w:rPr>
          <w:smallCaps/>
          <w:color w:val="000000"/>
        </w:rPr>
        <w:t>contratado</w:t>
      </w:r>
      <w:r>
        <w:rPr>
          <w:color w:val="000000"/>
        </w:rPr>
        <w:t xml:space="preserve">, consultar o </w:t>
      </w:r>
      <w:r>
        <w:rPr>
          <w:smallCaps/>
          <w:color w:val="000000"/>
        </w:rPr>
        <w:t>ceis</w:t>
      </w:r>
      <w:r>
        <w:rPr>
          <w:color w:val="000000"/>
        </w:rPr>
        <w:t xml:space="preserve"> e o </w:t>
      </w:r>
      <w:r>
        <w:rPr>
          <w:smallCaps/>
          <w:color w:val="000000"/>
        </w:rPr>
        <w:t>cnep</w:t>
      </w:r>
      <w:r>
        <w:rPr>
          <w:color w:val="000000"/>
        </w:rPr>
        <w:t xml:space="preserve">, emitir as certidões negativas de inidoneidade, de impedimento e de débitos trabalhistas e juntá-las ao respectivo </w:t>
      </w:r>
      <w:r>
        <w:rPr>
          <w:color w:val="000000"/>
        </w:rPr>
        <w:t>processo.</w:t>
      </w:r>
    </w:p>
    <w:tbl>
      <w:tblPr>
        <w:tblStyle w:val="afc"/>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0B92E1F3" w14:textId="77777777">
        <w:trPr>
          <w:trHeight w:val="64"/>
        </w:trPr>
        <w:tc>
          <w:tcPr>
            <w:tcW w:w="8488" w:type="dxa"/>
            <w:tcBorders>
              <w:bottom w:val="single" w:sz="4" w:space="0" w:color="000000"/>
            </w:tcBorders>
          </w:tcPr>
          <w:p w14:paraId="000002C0"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23</w:t>
            </w:r>
          </w:p>
        </w:tc>
      </w:tr>
      <w:tr w:rsidR="006B26E6" w14:paraId="1CF2EC24" w14:textId="77777777">
        <w:trPr>
          <w:trHeight w:val="54"/>
        </w:trPr>
        <w:tc>
          <w:tcPr>
            <w:tcW w:w="8488" w:type="dxa"/>
            <w:tcBorders>
              <w:top w:val="single" w:sz="4" w:space="0" w:color="000000"/>
            </w:tcBorders>
          </w:tcPr>
          <w:p w14:paraId="000002C1" w14:textId="77777777" w:rsidR="006B26E6" w:rsidRDefault="001D0A32">
            <w:pPr>
              <w:keepNext/>
              <w:pBdr>
                <w:top w:val="nil"/>
                <w:left w:val="nil"/>
                <w:bottom w:val="nil"/>
                <w:right w:val="nil"/>
                <w:between w:val="nil"/>
              </w:pBdr>
              <w:ind w:left="-113"/>
              <w:jc w:val="both"/>
              <w:rPr>
                <w:color w:val="000000"/>
              </w:rPr>
            </w:pPr>
            <w:r>
              <w:rPr>
                <w:color w:val="000000"/>
              </w:rPr>
              <w:t>Foro (Art. 92, § 1º da Lei Federal nº 14.133/2021)</w:t>
            </w:r>
          </w:p>
          <w:p w14:paraId="000002C2" w14:textId="77777777" w:rsidR="006B26E6" w:rsidRDefault="006B26E6">
            <w:pPr>
              <w:keepNext/>
              <w:pBdr>
                <w:top w:val="nil"/>
                <w:left w:val="nil"/>
                <w:bottom w:val="nil"/>
                <w:right w:val="nil"/>
                <w:between w:val="nil"/>
              </w:pBdr>
              <w:ind w:left="-113"/>
              <w:jc w:val="both"/>
              <w:rPr>
                <w:i/>
                <w:color w:val="000000"/>
                <w:sz w:val="20"/>
                <w:szCs w:val="20"/>
              </w:rPr>
            </w:pPr>
          </w:p>
          <w:p w14:paraId="000002C3"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Nota explictativa:</w:t>
            </w:r>
          </w:p>
          <w:p w14:paraId="000002C4" w14:textId="77777777" w:rsidR="006B26E6" w:rsidRDefault="006B26E6">
            <w:pPr>
              <w:keepNext/>
              <w:pBdr>
                <w:top w:val="nil"/>
                <w:left w:val="nil"/>
                <w:bottom w:val="nil"/>
                <w:right w:val="nil"/>
                <w:between w:val="nil"/>
              </w:pBdr>
              <w:ind w:left="-113"/>
              <w:jc w:val="both"/>
              <w:rPr>
                <w:i/>
                <w:color w:val="000000"/>
                <w:sz w:val="20"/>
                <w:szCs w:val="20"/>
              </w:rPr>
            </w:pPr>
          </w:p>
          <w:p w14:paraId="000002C5" w14:textId="77777777" w:rsidR="006B26E6" w:rsidRDefault="001D0A32">
            <w:pPr>
              <w:keepNext/>
              <w:pBdr>
                <w:top w:val="nil"/>
                <w:left w:val="nil"/>
                <w:bottom w:val="nil"/>
                <w:right w:val="nil"/>
                <w:between w:val="nil"/>
              </w:pBdr>
              <w:ind w:left="-113"/>
              <w:jc w:val="both"/>
              <w:rPr>
                <w:i/>
                <w:color w:val="000000"/>
                <w:sz w:val="20"/>
                <w:szCs w:val="20"/>
              </w:rPr>
            </w:pPr>
            <w:r>
              <w:rPr>
                <w:i/>
                <w:color w:val="000000"/>
                <w:sz w:val="20"/>
                <w:szCs w:val="20"/>
              </w:rPr>
              <w:t>A cláusula 20 impõe o foro para as disputas judiciais que sempre será o da Comarca de Belém-PA.</w:t>
            </w:r>
          </w:p>
          <w:p w14:paraId="000002C6" w14:textId="77777777" w:rsidR="006B26E6" w:rsidRDefault="006B26E6">
            <w:pPr>
              <w:keepNext/>
              <w:pBdr>
                <w:top w:val="nil"/>
                <w:left w:val="nil"/>
                <w:bottom w:val="nil"/>
                <w:right w:val="nil"/>
                <w:between w:val="nil"/>
              </w:pBdr>
              <w:ind w:left="-113"/>
              <w:jc w:val="both"/>
              <w:rPr>
                <w:b/>
                <w:smallCaps/>
                <w:color w:val="000000"/>
                <w:sz w:val="28"/>
                <w:szCs w:val="28"/>
              </w:rPr>
            </w:pPr>
          </w:p>
        </w:tc>
      </w:tr>
    </w:tbl>
    <w:p w14:paraId="000002C7" w14:textId="77777777" w:rsidR="006B26E6" w:rsidRDefault="001D0A32">
      <w:pPr>
        <w:spacing w:after="480" w:line="276" w:lineRule="auto"/>
        <w:jc w:val="both"/>
      </w:pPr>
      <w:r>
        <w:t xml:space="preserve">As </w:t>
      </w:r>
      <w:r>
        <w:rPr>
          <w:smallCaps/>
        </w:rPr>
        <w:t>partes</w:t>
      </w:r>
      <w:r>
        <w:t xml:space="preserve"> elegem o foro da Comarca de Belém-PA para resolver os litígios oriundos deste contrato, observado o disposto na Cláusula 18.</w:t>
      </w:r>
    </w:p>
    <w:tbl>
      <w:tblPr>
        <w:tblStyle w:val="afd"/>
        <w:tblW w:w="8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11"/>
        <w:gridCol w:w="4387"/>
      </w:tblGrid>
      <w:tr w:rsidR="006B26E6" w14:paraId="2E59D1C8" w14:textId="77777777">
        <w:tc>
          <w:tcPr>
            <w:tcW w:w="8498" w:type="dxa"/>
            <w:gridSpan w:val="2"/>
            <w:shd w:val="clear" w:color="auto" w:fill="0F4C81"/>
            <w:vAlign w:val="center"/>
          </w:tcPr>
          <w:p w14:paraId="000002C8" w14:textId="77777777" w:rsidR="006B26E6" w:rsidRDefault="001D0A32">
            <w:pPr>
              <w:keepNext/>
              <w:shd w:val="clear" w:color="auto" w:fill="0F4C81"/>
              <w:spacing w:before="80" w:after="80" w:line="276" w:lineRule="auto"/>
              <w:jc w:val="center"/>
              <w:rPr>
                <w:b/>
                <w:color w:val="FFFFFF"/>
              </w:rPr>
            </w:pPr>
            <w:r>
              <w:rPr>
                <w:b/>
                <w:color w:val="FFFFFF"/>
              </w:rPr>
              <w:t>Cidade (PA), 27 de novembro de 2024.</w:t>
            </w:r>
          </w:p>
        </w:tc>
      </w:tr>
      <w:tr w:rsidR="006B26E6" w14:paraId="46D1C20B" w14:textId="77777777">
        <w:tc>
          <w:tcPr>
            <w:tcW w:w="4111" w:type="dxa"/>
            <w:vAlign w:val="bottom"/>
          </w:tcPr>
          <w:p w14:paraId="000002CA" w14:textId="77777777" w:rsidR="006B26E6" w:rsidRDefault="006B26E6">
            <w:pPr>
              <w:spacing w:before="840" w:line="276" w:lineRule="auto"/>
              <w:jc w:val="center"/>
            </w:pPr>
          </w:p>
        </w:tc>
        <w:tc>
          <w:tcPr>
            <w:tcW w:w="4387" w:type="dxa"/>
            <w:vAlign w:val="bottom"/>
          </w:tcPr>
          <w:p w14:paraId="000002CB" w14:textId="77777777" w:rsidR="006B26E6" w:rsidRDefault="006B26E6">
            <w:pPr>
              <w:spacing w:before="840" w:line="276" w:lineRule="auto"/>
              <w:jc w:val="center"/>
            </w:pPr>
          </w:p>
        </w:tc>
      </w:tr>
      <w:tr w:rsidR="006B26E6" w14:paraId="780DF869" w14:textId="77777777">
        <w:tc>
          <w:tcPr>
            <w:tcW w:w="4111" w:type="dxa"/>
          </w:tcPr>
          <w:p w14:paraId="000002CC" w14:textId="77777777" w:rsidR="006B26E6" w:rsidRDefault="001D0A32">
            <w:pPr>
              <w:spacing w:line="276" w:lineRule="auto"/>
              <w:jc w:val="center"/>
              <w:rPr>
                <w:b/>
                <w:smallCaps/>
              </w:rPr>
            </w:pPr>
            <w:r>
              <w:rPr>
                <w:b/>
                <w:smallCaps/>
              </w:rPr>
              <w:t>Nome do Titular</w:t>
            </w:r>
          </w:p>
          <w:p w14:paraId="000002CD" w14:textId="77777777" w:rsidR="006B26E6" w:rsidRDefault="001D0A32">
            <w:pPr>
              <w:spacing w:line="276" w:lineRule="auto"/>
              <w:jc w:val="center"/>
            </w:pPr>
            <w:r>
              <w:t>Cargo</w:t>
            </w:r>
          </w:p>
          <w:p w14:paraId="000002CE" w14:textId="77777777" w:rsidR="006B26E6" w:rsidRDefault="001D0A32">
            <w:pPr>
              <w:spacing w:line="276" w:lineRule="auto"/>
              <w:jc w:val="center"/>
              <w:rPr>
                <w:i/>
              </w:rPr>
            </w:pPr>
            <w:r>
              <w:rPr>
                <w:i/>
              </w:rPr>
              <w:t>Contratante</w:t>
            </w:r>
          </w:p>
        </w:tc>
        <w:tc>
          <w:tcPr>
            <w:tcW w:w="4387" w:type="dxa"/>
          </w:tcPr>
          <w:p w14:paraId="000002CF" w14:textId="77777777" w:rsidR="006B26E6" w:rsidRDefault="001D0A32">
            <w:pPr>
              <w:spacing w:line="276" w:lineRule="auto"/>
              <w:jc w:val="center"/>
              <w:rPr>
                <w:b/>
                <w:smallCaps/>
              </w:rPr>
            </w:pPr>
            <w:r>
              <w:rPr>
                <w:b/>
                <w:smallCaps/>
              </w:rPr>
              <w:t>Nome do Contratado</w:t>
            </w:r>
          </w:p>
          <w:p w14:paraId="000002D0" w14:textId="77777777" w:rsidR="006B26E6" w:rsidRDefault="001D0A32">
            <w:pPr>
              <w:spacing w:line="276" w:lineRule="auto"/>
              <w:jc w:val="center"/>
            </w:pPr>
            <w:r>
              <w:t>Nome do representante, se não for PF</w:t>
            </w:r>
          </w:p>
          <w:p w14:paraId="000002D1" w14:textId="77777777" w:rsidR="006B26E6" w:rsidRDefault="001D0A32">
            <w:pPr>
              <w:spacing w:line="276" w:lineRule="auto"/>
              <w:jc w:val="center"/>
            </w:pPr>
            <w:r>
              <w:rPr>
                <w:i/>
              </w:rPr>
              <w:t>Contratado</w:t>
            </w:r>
          </w:p>
        </w:tc>
      </w:tr>
      <w:tr w:rsidR="006B26E6" w14:paraId="4AFFBADF" w14:textId="77777777">
        <w:tc>
          <w:tcPr>
            <w:tcW w:w="4111" w:type="dxa"/>
            <w:vAlign w:val="bottom"/>
          </w:tcPr>
          <w:p w14:paraId="000002D2" w14:textId="77777777" w:rsidR="006B26E6" w:rsidRDefault="006B26E6">
            <w:pPr>
              <w:spacing w:before="840" w:line="276" w:lineRule="auto"/>
              <w:jc w:val="center"/>
              <w:rPr>
                <w:b/>
                <w:smallCaps/>
              </w:rPr>
            </w:pPr>
          </w:p>
        </w:tc>
        <w:tc>
          <w:tcPr>
            <w:tcW w:w="4387" w:type="dxa"/>
            <w:vAlign w:val="bottom"/>
          </w:tcPr>
          <w:p w14:paraId="000002D3" w14:textId="77777777" w:rsidR="006B26E6" w:rsidRDefault="006B26E6">
            <w:pPr>
              <w:spacing w:before="840" w:line="276" w:lineRule="auto"/>
              <w:jc w:val="center"/>
              <w:rPr>
                <w:b/>
                <w:smallCaps/>
              </w:rPr>
            </w:pPr>
          </w:p>
        </w:tc>
      </w:tr>
      <w:tr w:rsidR="006B26E6" w14:paraId="4FB0D80D" w14:textId="77777777">
        <w:tc>
          <w:tcPr>
            <w:tcW w:w="4111" w:type="dxa"/>
          </w:tcPr>
          <w:p w14:paraId="000002D4" w14:textId="77777777" w:rsidR="006B26E6" w:rsidRDefault="001D0A32">
            <w:pPr>
              <w:spacing w:line="276" w:lineRule="auto"/>
              <w:jc w:val="center"/>
              <w:rPr>
                <w:b/>
                <w:smallCaps/>
              </w:rPr>
            </w:pPr>
            <w:r>
              <w:rPr>
                <w:b/>
                <w:smallCaps/>
              </w:rPr>
              <w:t>Nome da Testemunha</w:t>
            </w:r>
          </w:p>
          <w:p w14:paraId="000002D5" w14:textId="77777777" w:rsidR="006B26E6" w:rsidRDefault="001D0A32">
            <w:pPr>
              <w:spacing w:line="276" w:lineRule="auto"/>
              <w:jc w:val="center"/>
            </w:pPr>
            <w:r>
              <w:t>RG: xxxxxxx PC/UF</w:t>
            </w:r>
          </w:p>
          <w:p w14:paraId="000002D6" w14:textId="77777777" w:rsidR="006B26E6" w:rsidRDefault="001D0A32">
            <w:pPr>
              <w:spacing w:line="276" w:lineRule="auto"/>
              <w:jc w:val="center"/>
            </w:pPr>
            <w:r>
              <w:t>CPF: xxx.xxx.xxx-xx</w:t>
            </w:r>
          </w:p>
          <w:p w14:paraId="000002D7" w14:textId="77777777" w:rsidR="006B26E6" w:rsidRDefault="001D0A32">
            <w:pPr>
              <w:spacing w:line="276" w:lineRule="auto"/>
              <w:jc w:val="center"/>
              <w:rPr>
                <w:b/>
                <w:i/>
                <w:smallCaps/>
              </w:rPr>
            </w:pPr>
            <w:r>
              <w:rPr>
                <w:i/>
              </w:rPr>
              <w:t>Testemunha</w:t>
            </w:r>
          </w:p>
        </w:tc>
        <w:tc>
          <w:tcPr>
            <w:tcW w:w="4387" w:type="dxa"/>
          </w:tcPr>
          <w:p w14:paraId="000002D8" w14:textId="77777777" w:rsidR="006B26E6" w:rsidRDefault="001D0A32">
            <w:pPr>
              <w:spacing w:line="276" w:lineRule="auto"/>
              <w:jc w:val="center"/>
              <w:rPr>
                <w:b/>
                <w:smallCaps/>
              </w:rPr>
            </w:pPr>
            <w:r>
              <w:rPr>
                <w:b/>
                <w:smallCaps/>
              </w:rPr>
              <w:t>Nome da Testemunha</w:t>
            </w:r>
          </w:p>
          <w:p w14:paraId="000002D9" w14:textId="77777777" w:rsidR="006B26E6" w:rsidRDefault="001D0A32">
            <w:pPr>
              <w:spacing w:line="276" w:lineRule="auto"/>
              <w:jc w:val="center"/>
            </w:pPr>
            <w:r>
              <w:t>RG: xxxxxxx PC/UF</w:t>
            </w:r>
          </w:p>
          <w:p w14:paraId="000002DA" w14:textId="77777777" w:rsidR="006B26E6" w:rsidRDefault="001D0A32">
            <w:pPr>
              <w:spacing w:line="276" w:lineRule="auto"/>
              <w:jc w:val="center"/>
            </w:pPr>
            <w:r>
              <w:t>CPF: xxx.xxx.xxx-xx</w:t>
            </w:r>
          </w:p>
          <w:p w14:paraId="000002DB" w14:textId="77777777" w:rsidR="006B26E6" w:rsidRDefault="001D0A32">
            <w:pPr>
              <w:spacing w:line="276" w:lineRule="auto"/>
              <w:jc w:val="center"/>
              <w:rPr>
                <w:b/>
                <w:smallCaps/>
              </w:rPr>
            </w:pPr>
            <w:r>
              <w:rPr>
                <w:i/>
              </w:rPr>
              <w:t>Testemunha</w:t>
            </w:r>
          </w:p>
        </w:tc>
      </w:tr>
    </w:tbl>
    <w:p w14:paraId="000002DC" w14:textId="77777777" w:rsidR="006B26E6" w:rsidRDefault="006B26E6">
      <w:pPr>
        <w:sectPr w:rsidR="006B26E6">
          <w:headerReference w:type="default" r:id="rId28"/>
          <w:footerReference w:type="default" r:id="rId29"/>
          <w:type w:val="continuous"/>
          <w:pgSz w:w="11900" w:h="16840"/>
          <w:pgMar w:top="1701" w:right="1701" w:bottom="1134" w:left="1701" w:header="851" w:footer="1134" w:gutter="0"/>
          <w:cols w:space="720"/>
        </w:sectPr>
      </w:pPr>
    </w:p>
    <w:p w14:paraId="000002DD" w14:textId="77777777" w:rsidR="006B26E6" w:rsidRDefault="001D0A32">
      <w:pPr>
        <w:spacing w:line="276" w:lineRule="auto"/>
        <w:jc w:val="center"/>
        <w:rPr>
          <w:b/>
        </w:rPr>
      </w:pPr>
      <w:bookmarkStart w:id="8" w:name="_heading=h.2et92p0" w:colFirst="0" w:colLast="0"/>
      <w:bookmarkEnd w:id="8"/>
      <w:r>
        <w:br w:type="page"/>
      </w:r>
    </w:p>
    <w:p w14:paraId="000002DE" w14:textId="77777777" w:rsidR="006B26E6" w:rsidRDefault="001D0A32">
      <w:pPr>
        <w:spacing w:line="276" w:lineRule="auto"/>
        <w:jc w:val="center"/>
        <w:rPr>
          <w:b/>
        </w:rPr>
      </w:pPr>
      <w:r>
        <w:rPr>
          <w:b/>
        </w:rPr>
        <w:lastRenderedPageBreak/>
        <w:t>CONTRATO [ÓRGÃO] Nº XXXX/AAAA</w:t>
      </w:r>
    </w:p>
    <w:p w14:paraId="000002DF" w14:textId="77777777" w:rsidR="006B26E6" w:rsidRDefault="001D0A32">
      <w:pPr>
        <w:spacing w:line="276" w:lineRule="auto"/>
        <w:jc w:val="center"/>
        <w:rPr>
          <w:b/>
        </w:rPr>
      </w:pPr>
      <w:r>
        <w:t>(Modelo de prestação de serviços comuns não contínuos)</w:t>
      </w:r>
    </w:p>
    <w:p w14:paraId="000002E0" w14:textId="77777777" w:rsidR="006B26E6" w:rsidRDefault="001D0A32">
      <w:pPr>
        <w:spacing w:after="480" w:line="276" w:lineRule="auto"/>
        <w:jc w:val="center"/>
        <w:rPr>
          <w:i/>
          <w:sz w:val="22"/>
          <w:szCs w:val="22"/>
        </w:rPr>
      </w:pPr>
      <w:r>
        <w:rPr>
          <w:i/>
          <w:sz w:val="22"/>
          <w:szCs w:val="22"/>
        </w:rPr>
        <w:t>PAE nº aaaa/nnnn</w:t>
      </w:r>
    </w:p>
    <w:tbl>
      <w:tblPr>
        <w:tblStyle w:val="afe"/>
        <w:tblW w:w="104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4"/>
        <w:gridCol w:w="1079"/>
        <w:gridCol w:w="1276"/>
        <w:gridCol w:w="1276"/>
        <w:gridCol w:w="1276"/>
        <w:gridCol w:w="1548"/>
      </w:tblGrid>
      <w:tr w:rsidR="006B26E6" w14:paraId="7872E293" w14:textId="77777777">
        <w:tc>
          <w:tcPr>
            <w:tcW w:w="10479" w:type="dxa"/>
            <w:gridSpan w:val="6"/>
            <w:tcBorders>
              <w:top w:val="nil"/>
              <w:left w:val="nil"/>
              <w:bottom w:val="nil"/>
              <w:right w:val="nil"/>
            </w:tcBorders>
            <w:shd w:val="clear" w:color="auto" w:fill="0F4C81"/>
          </w:tcPr>
          <w:p w14:paraId="000002E1" w14:textId="77777777" w:rsidR="006B26E6" w:rsidRDefault="001D0A32">
            <w:pPr>
              <w:spacing w:before="80" w:after="80" w:line="276" w:lineRule="auto"/>
              <w:jc w:val="center"/>
              <w:rPr>
                <w:b/>
              </w:rPr>
            </w:pPr>
            <w:r>
              <w:rPr>
                <w:b/>
                <w:color w:val="FFFFFF"/>
              </w:rPr>
              <w:t>RESUMO</w:t>
            </w:r>
          </w:p>
        </w:tc>
      </w:tr>
      <w:tr w:rsidR="006B26E6" w14:paraId="6A6B2353" w14:textId="77777777">
        <w:tc>
          <w:tcPr>
            <w:tcW w:w="10479" w:type="dxa"/>
            <w:gridSpan w:val="6"/>
            <w:tcBorders>
              <w:top w:val="nil"/>
              <w:left w:val="nil"/>
              <w:bottom w:val="nil"/>
              <w:right w:val="nil"/>
            </w:tcBorders>
            <w:shd w:val="clear" w:color="auto" w:fill="0F4C81"/>
          </w:tcPr>
          <w:p w14:paraId="000002E7" w14:textId="77777777" w:rsidR="006B26E6" w:rsidRDefault="001D0A32">
            <w:pPr>
              <w:spacing w:before="80" w:after="80" w:line="276" w:lineRule="auto"/>
              <w:jc w:val="both"/>
              <w:rPr>
                <w:b/>
                <w:color w:val="FFFFFF"/>
              </w:rPr>
            </w:pPr>
            <w:r>
              <w:rPr>
                <w:i/>
                <w:color w:val="4472C4"/>
              </w:rPr>
              <w:t xml:space="preserve">Instrução de preenchimento: </w:t>
            </w:r>
            <w:r>
              <w:rPr>
                <w:color w:val="4472C4"/>
              </w:rPr>
              <w:t xml:space="preserve">As cláusulas </w:t>
            </w:r>
            <w:r>
              <w:rPr>
                <w:color w:val="4472C4"/>
                <w:highlight w:val="yellow"/>
              </w:rPr>
              <w:t>xx a xx</w:t>
            </w:r>
            <w:r>
              <w:rPr>
                <w:color w:val="4472C4"/>
              </w:rPr>
              <w:t>, constantes deste modelo de minuta de contrato, não devem ser alteradas. Eventuais modificações devem ser justificadas nos autos.</w:t>
            </w:r>
          </w:p>
        </w:tc>
      </w:tr>
      <w:tr w:rsidR="006B26E6" w14:paraId="2B372628" w14:textId="77777777">
        <w:trPr>
          <w:trHeight w:val="3842"/>
        </w:trPr>
        <w:tc>
          <w:tcPr>
            <w:tcW w:w="4024" w:type="dxa"/>
            <w:tcBorders>
              <w:top w:val="nil"/>
              <w:left w:val="nil"/>
              <w:bottom w:val="nil"/>
              <w:right w:val="nil"/>
            </w:tcBorders>
            <w:shd w:val="clear" w:color="auto" w:fill="DEEBF6"/>
            <w:vAlign w:val="center"/>
          </w:tcPr>
          <w:p w14:paraId="000002ED" w14:textId="77777777" w:rsidR="006B26E6" w:rsidRDefault="001D0A32">
            <w:pPr>
              <w:spacing w:before="480" w:after="480" w:line="276" w:lineRule="auto"/>
              <w:jc w:val="center"/>
              <w:rPr>
                <w:b/>
                <w:smallCaps/>
              </w:rPr>
            </w:pPr>
            <w:r>
              <w:rPr>
                <w:b/>
                <w:smallCaps/>
                <w:noProof/>
              </w:rPr>
              <w:drawing>
                <wp:inline distT="0" distB="0" distL="0" distR="0">
                  <wp:extent cx="457200" cy="457200"/>
                  <wp:effectExtent l="0" t="0" r="0" b="0"/>
                  <wp:docPr id="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2EE" w14:textId="77777777" w:rsidR="006B26E6" w:rsidRDefault="001D0A32">
            <w:pPr>
              <w:spacing w:before="480" w:after="80" w:line="276" w:lineRule="auto"/>
              <w:jc w:val="both"/>
              <w:rPr>
                <w:b/>
                <w:smallCaps/>
                <w:sz w:val="28"/>
                <w:szCs w:val="28"/>
              </w:rPr>
            </w:pPr>
            <w:r>
              <w:rPr>
                <w:b/>
                <w:smallCaps/>
                <w:sz w:val="28"/>
                <w:szCs w:val="28"/>
              </w:rPr>
              <w:t>Contratante</w:t>
            </w:r>
          </w:p>
          <w:p w14:paraId="000002EF" w14:textId="77777777" w:rsidR="006B26E6" w:rsidRDefault="001D0A32">
            <w:pPr>
              <w:spacing w:line="276" w:lineRule="auto"/>
              <w:jc w:val="both"/>
            </w:pPr>
            <w:r>
              <w:rPr>
                <w:b/>
              </w:rPr>
              <w:t>Estado do Pará</w:t>
            </w:r>
            <w:r>
              <w:rPr>
                <w:smallCaps/>
              </w:rPr>
              <w:t xml:space="preserve"> | </w:t>
            </w:r>
            <w:r>
              <w:t>Nome do órgão</w:t>
            </w:r>
          </w:p>
          <w:p w14:paraId="000002F0" w14:textId="77777777" w:rsidR="006B26E6" w:rsidRDefault="001D0A32">
            <w:pPr>
              <w:spacing w:after="480" w:line="276" w:lineRule="auto"/>
              <w:jc w:val="both"/>
            </w:pPr>
            <w:r>
              <w:t>CNPJ nº xx.xxx.xxx/xxxx-xx (do órgão).</w:t>
            </w:r>
          </w:p>
          <w:p w14:paraId="000002F1" w14:textId="77777777" w:rsidR="006B26E6" w:rsidRDefault="001D0A32">
            <w:pPr>
              <w:spacing w:after="480" w:line="276" w:lineRule="auto"/>
              <w:jc w:val="both"/>
              <w:rPr>
                <w:i/>
              </w:rPr>
            </w:pPr>
            <w:r>
              <w:rPr>
                <w:i/>
              </w:rPr>
              <w:t>ou</w:t>
            </w:r>
          </w:p>
          <w:p w14:paraId="000002F2" w14:textId="77777777" w:rsidR="006B26E6" w:rsidRDefault="001D0A32">
            <w:pPr>
              <w:spacing w:before="240" w:line="276" w:lineRule="auto"/>
              <w:jc w:val="both"/>
            </w:pPr>
            <w:r>
              <w:rPr>
                <w:b/>
              </w:rPr>
              <w:t>Nome da entidade</w:t>
            </w:r>
            <w:r>
              <w:rPr>
                <w:smallCaps/>
              </w:rPr>
              <w:t xml:space="preserve"> | </w:t>
            </w:r>
            <w:r>
              <w:t>Natureza jurídica</w:t>
            </w:r>
          </w:p>
          <w:p w14:paraId="000002F3" w14:textId="77777777" w:rsidR="006B26E6" w:rsidRDefault="001D0A32">
            <w:pPr>
              <w:spacing w:after="480" w:line="276" w:lineRule="auto"/>
              <w:jc w:val="both"/>
              <w:rPr>
                <w:b/>
                <w:smallCaps/>
                <w:sz w:val="28"/>
                <w:szCs w:val="28"/>
              </w:rPr>
            </w:pPr>
            <w:r>
              <w:t>CNPJ nº xx.xxx.xxx/xxxx-xx.</w:t>
            </w:r>
          </w:p>
          <w:p w14:paraId="000002F4" w14:textId="77777777" w:rsidR="006B26E6" w:rsidRDefault="001D0A32">
            <w:pPr>
              <w:spacing w:after="80" w:line="276" w:lineRule="auto"/>
              <w:jc w:val="both"/>
              <w:rPr>
                <w:b/>
                <w:smallCaps/>
                <w:sz w:val="28"/>
                <w:szCs w:val="28"/>
              </w:rPr>
            </w:pPr>
            <w:r>
              <w:rPr>
                <w:b/>
                <w:smallCaps/>
                <w:sz w:val="28"/>
                <w:szCs w:val="28"/>
              </w:rPr>
              <w:t>Contratado</w:t>
            </w:r>
          </w:p>
          <w:p w14:paraId="000002F5" w14:textId="77777777" w:rsidR="006B26E6" w:rsidRDefault="001D0A32">
            <w:pPr>
              <w:spacing w:line="276" w:lineRule="auto"/>
              <w:jc w:val="both"/>
            </w:pPr>
            <w:r>
              <w:rPr>
                <w:b/>
              </w:rPr>
              <w:t>Nome da pessoa física</w:t>
            </w:r>
          </w:p>
          <w:p w14:paraId="000002F6" w14:textId="77777777" w:rsidR="006B26E6" w:rsidRDefault="001D0A32">
            <w:pPr>
              <w:spacing w:after="480" w:line="276" w:lineRule="auto"/>
              <w:jc w:val="both"/>
            </w:pPr>
            <w:r>
              <w:t>CPF nº xxx.xxx.xxx-xx.</w:t>
            </w:r>
          </w:p>
          <w:p w14:paraId="000002F7" w14:textId="77777777" w:rsidR="006B26E6" w:rsidRDefault="001D0A32">
            <w:pPr>
              <w:spacing w:after="480" w:line="276" w:lineRule="auto"/>
              <w:jc w:val="both"/>
              <w:rPr>
                <w:i/>
              </w:rPr>
            </w:pPr>
            <w:r>
              <w:rPr>
                <w:i/>
              </w:rPr>
              <w:t>ou</w:t>
            </w:r>
          </w:p>
          <w:p w14:paraId="000002F8" w14:textId="77777777" w:rsidR="006B26E6" w:rsidRDefault="001D0A32">
            <w:pPr>
              <w:spacing w:line="276" w:lineRule="auto"/>
              <w:jc w:val="both"/>
            </w:pPr>
            <w:r>
              <w:rPr>
                <w:b/>
              </w:rPr>
              <w:t>Nome da razão social da pessoa jurídica</w:t>
            </w:r>
          </w:p>
          <w:p w14:paraId="000002F9" w14:textId="77777777" w:rsidR="006B26E6" w:rsidRDefault="001D0A32">
            <w:pPr>
              <w:spacing w:after="360" w:line="276" w:lineRule="auto"/>
              <w:jc w:val="both"/>
              <w:rPr>
                <w:b/>
                <w:smallCaps/>
                <w:sz w:val="28"/>
                <w:szCs w:val="28"/>
              </w:rPr>
            </w:pPr>
            <w:r>
              <w:t>CNPJ nº xx.xxx.xxx/xxxx-xx.</w:t>
            </w:r>
          </w:p>
        </w:tc>
      </w:tr>
      <w:tr w:rsidR="006B26E6" w14:paraId="7DBFA1CC" w14:textId="77777777">
        <w:trPr>
          <w:trHeight w:val="60"/>
        </w:trPr>
        <w:tc>
          <w:tcPr>
            <w:tcW w:w="4024" w:type="dxa"/>
            <w:vMerge w:val="restart"/>
            <w:tcBorders>
              <w:top w:val="nil"/>
              <w:left w:val="nil"/>
              <w:right w:val="nil"/>
            </w:tcBorders>
            <w:shd w:val="clear" w:color="auto" w:fill="DEEBF6"/>
            <w:vAlign w:val="center"/>
          </w:tcPr>
          <w:p w14:paraId="000002FE" w14:textId="77777777" w:rsidR="006B26E6" w:rsidRDefault="001D0A32">
            <w:pPr>
              <w:spacing w:before="480" w:after="480" w:line="276" w:lineRule="auto"/>
              <w:jc w:val="center"/>
              <w:rPr>
                <w:b/>
                <w:smallCaps/>
              </w:rPr>
            </w:pPr>
            <w:r>
              <w:rPr>
                <w:b/>
                <w:smallCaps/>
                <w:noProof/>
              </w:rPr>
              <w:drawing>
                <wp:inline distT="0" distB="0" distL="0" distR="0">
                  <wp:extent cx="457200" cy="457200"/>
                  <wp:effectExtent l="0" t="0" r="0" b="0"/>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2FF" w14:textId="77777777" w:rsidR="006B26E6" w:rsidRDefault="001D0A32">
            <w:pPr>
              <w:spacing w:before="480" w:after="80" w:line="276" w:lineRule="auto"/>
              <w:jc w:val="both"/>
              <w:rPr>
                <w:b/>
                <w:smallCaps/>
              </w:rPr>
            </w:pPr>
            <w:r>
              <w:rPr>
                <w:b/>
                <w:smallCaps/>
                <w:sz w:val="28"/>
                <w:szCs w:val="28"/>
              </w:rPr>
              <w:t>Objeto</w:t>
            </w:r>
          </w:p>
        </w:tc>
      </w:tr>
      <w:tr w:rsidR="006B26E6" w14:paraId="3BAF0413" w14:textId="77777777">
        <w:trPr>
          <w:trHeight w:val="50"/>
        </w:trPr>
        <w:tc>
          <w:tcPr>
            <w:tcW w:w="4024" w:type="dxa"/>
            <w:vMerge/>
            <w:tcBorders>
              <w:top w:val="nil"/>
              <w:left w:val="nil"/>
              <w:right w:val="nil"/>
            </w:tcBorders>
            <w:shd w:val="clear" w:color="auto" w:fill="DEEBF6"/>
            <w:vAlign w:val="center"/>
          </w:tcPr>
          <w:p w14:paraId="00000304" w14:textId="77777777" w:rsidR="006B26E6" w:rsidRDefault="006B26E6">
            <w:pPr>
              <w:widowControl w:val="0"/>
              <w:pBdr>
                <w:top w:val="nil"/>
                <w:left w:val="nil"/>
                <w:bottom w:val="nil"/>
                <w:right w:val="nil"/>
                <w:between w:val="nil"/>
              </w:pBdr>
              <w:spacing w:line="276" w:lineRule="auto"/>
              <w:rPr>
                <w:b/>
                <w:smallCaps/>
              </w:rPr>
            </w:pPr>
          </w:p>
        </w:tc>
        <w:tc>
          <w:tcPr>
            <w:tcW w:w="6455" w:type="dxa"/>
            <w:gridSpan w:val="5"/>
            <w:tcBorders>
              <w:top w:val="nil"/>
              <w:left w:val="nil"/>
              <w:bottom w:val="nil"/>
              <w:right w:val="nil"/>
            </w:tcBorders>
            <w:shd w:val="clear" w:color="auto" w:fill="FFFFFF"/>
            <w:vAlign w:val="center"/>
          </w:tcPr>
          <w:p w14:paraId="00000305" w14:textId="77777777" w:rsidR="006B26E6" w:rsidRDefault="001D0A32">
            <w:pPr>
              <w:spacing w:after="480" w:line="276" w:lineRule="auto"/>
              <w:jc w:val="both"/>
              <w:rPr>
                <w:b/>
                <w:smallCaps/>
              </w:rPr>
            </w:pPr>
            <w:r>
              <w:t xml:space="preserve">Prestação de [inserir descrição resumida do serviço contratado], constantes nos itens </w:t>
            </w:r>
            <w:r>
              <w:rPr>
                <w:b/>
              </w:rPr>
              <w:t>a</w:t>
            </w:r>
            <w:r>
              <w:t xml:space="preserve">, </w:t>
            </w:r>
            <w:r>
              <w:rPr>
                <w:b/>
              </w:rPr>
              <w:t>b</w:t>
            </w:r>
            <w:r>
              <w:t xml:space="preserve">, </w:t>
            </w:r>
            <w:r>
              <w:rPr>
                <w:b/>
              </w:rPr>
              <w:t>c</w:t>
            </w:r>
            <w:r>
              <w:t xml:space="preserve"> e </w:t>
            </w:r>
            <w:r>
              <w:rPr>
                <w:b/>
              </w:rPr>
              <w:t>d</w:t>
            </w:r>
            <w:r>
              <w:t xml:space="preserve"> do TR.</w:t>
            </w:r>
          </w:p>
        </w:tc>
      </w:tr>
      <w:tr w:rsidR="006B26E6" w14:paraId="443C1535" w14:textId="77777777">
        <w:trPr>
          <w:trHeight w:val="64"/>
        </w:trPr>
        <w:tc>
          <w:tcPr>
            <w:tcW w:w="4024" w:type="dxa"/>
            <w:vMerge w:val="restart"/>
            <w:tcBorders>
              <w:top w:val="nil"/>
              <w:left w:val="nil"/>
              <w:bottom w:val="nil"/>
              <w:right w:val="nil"/>
            </w:tcBorders>
            <w:shd w:val="clear" w:color="auto" w:fill="DEEBF6"/>
            <w:vAlign w:val="center"/>
          </w:tcPr>
          <w:p w14:paraId="0000030A" w14:textId="77777777" w:rsidR="006B26E6" w:rsidRDefault="001D0A32">
            <w:pPr>
              <w:spacing w:before="480" w:after="480" w:line="276" w:lineRule="auto"/>
              <w:jc w:val="center"/>
              <w:rPr>
                <w:b/>
                <w:smallCaps/>
              </w:rPr>
            </w:pPr>
            <w:r>
              <w:rPr>
                <w:b/>
                <w:smallCaps/>
                <w:noProof/>
              </w:rPr>
              <w:drawing>
                <wp:inline distT="0" distB="0" distL="0" distR="0">
                  <wp:extent cx="457200" cy="457200"/>
                  <wp:effectExtent l="0" t="0" r="0" b="0"/>
                  <wp:docPr id="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1"/>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30B" w14:textId="77777777" w:rsidR="006B26E6" w:rsidRDefault="001D0A32">
            <w:pPr>
              <w:keepNext/>
              <w:spacing w:before="480" w:after="80" w:line="276" w:lineRule="auto"/>
              <w:jc w:val="both"/>
            </w:pPr>
            <w:r>
              <w:rPr>
                <w:b/>
                <w:smallCaps/>
                <w:sz w:val="28"/>
                <w:szCs w:val="28"/>
              </w:rPr>
              <w:t>Local de prestação do serviço</w:t>
            </w:r>
          </w:p>
        </w:tc>
      </w:tr>
      <w:tr w:rsidR="006B26E6" w14:paraId="500676F5" w14:textId="77777777">
        <w:trPr>
          <w:trHeight w:val="1651"/>
        </w:trPr>
        <w:tc>
          <w:tcPr>
            <w:tcW w:w="4024" w:type="dxa"/>
            <w:vMerge/>
            <w:tcBorders>
              <w:top w:val="nil"/>
              <w:left w:val="nil"/>
              <w:bottom w:val="nil"/>
              <w:right w:val="nil"/>
            </w:tcBorders>
            <w:shd w:val="clear" w:color="auto" w:fill="DEEBF6"/>
            <w:vAlign w:val="center"/>
          </w:tcPr>
          <w:p w14:paraId="00000310" w14:textId="77777777" w:rsidR="006B26E6" w:rsidRDefault="006B26E6">
            <w:pPr>
              <w:widowControl w:val="0"/>
              <w:pBdr>
                <w:top w:val="nil"/>
                <w:left w:val="nil"/>
                <w:bottom w:val="nil"/>
                <w:right w:val="nil"/>
                <w:between w:val="nil"/>
              </w:pBdr>
              <w:spacing w:line="276" w:lineRule="auto"/>
            </w:pPr>
          </w:p>
        </w:tc>
        <w:tc>
          <w:tcPr>
            <w:tcW w:w="6455" w:type="dxa"/>
            <w:gridSpan w:val="5"/>
            <w:tcBorders>
              <w:top w:val="nil"/>
              <w:left w:val="nil"/>
              <w:bottom w:val="nil"/>
              <w:right w:val="nil"/>
            </w:tcBorders>
            <w:shd w:val="clear" w:color="auto" w:fill="FFFFFF"/>
            <w:vAlign w:val="center"/>
          </w:tcPr>
          <w:p w14:paraId="00000311" w14:textId="77777777" w:rsidR="006B26E6" w:rsidRDefault="001D0A32">
            <w:pPr>
              <w:spacing w:after="480" w:line="276" w:lineRule="auto"/>
              <w:jc w:val="both"/>
            </w:pPr>
            <w:r>
              <w:t>O serviço será realizado em [inserir o local em que o bem deve ser entregue].</w:t>
            </w:r>
          </w:p>
        </w:tc>
      </w:tr>
      <w:tr w:rsidR="006B26E6" w14:paraId="230E73A4" w14:textId="77777777">
        <w:trPr>
          <w:trHeight w:val="425"/>
        </w:trPr>
        <w:tc>
          <w:tcPr>
            <w:tcW w:w="4024" w:type="dxa"/>
            <w:vMerge w:val="restart"/>
            <w:tcBorders>
              <w:top w:val="nil"/>
              <w:left w:val="nil"/>
              <w:bottom w:val="nil"/>
              <w:right w:val="nil"/>
            </w:tcBorders>
            <w:shd w:val="clear" w:color="auto" w:fill="DEEBF6"/>
            <w:vAlign w:val="center"/>
          </w:tcPr>
          <w:p w14:paraId="00000316" w14:textId="77777777" w:rsidR="006B26E6" w:rsidRDefault="001D0A32">
            <w:pPr>
              <w:keepNext/>
              <w:spacing w:before="480" w:after="480" w:line="276" w:lineRule="auto"/>
              <w:jc w:val="center"/>
              <w:rPr>
                <w:b/>
                <w:smallCaps/>
              </w:rPr>
            </w:pPr>
            <w:r>
              <w:rPr>
                <w:b/>
                <w:smallCaps/>
                <w:noProof/>
              </w:rPr>
              <w:drawing>
                <wp:inline distT="0" distB="0" distL="0" distR="0">
                  <wp:extent cx="457200" cy="457200"/>
                  <wp:effectExtent l="0" t="0" r="0" b="0"/>
                  <wp:docPr id="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317" w14:textId="77777777" w:rsidR="006B26E6" w:rsidRDefault="001D0A32">
            <w:pPr>
              <w:keepNext/>
              <w:spacing w:before="480" w:after="80" w:line="276" w:lineRule="auto"/>
              <w:jc w:val="both"/>
            </w:pPr>
            <w:r>
              <w:rPr>
                <w:b/>
                <w:smallCaps/>
                <w:sz w:val="28"/>
                <w:szCs w:val="28"/>
              </w:rPr>
              <w:t>Valor total</w:t>
            </w:r>
          </w:p>
        </w:tc>
      </w:tr>
      <w:tr w:rsidR="006B26E6" w14:paraId="7C771DDC" w14:textId="77777777">
        <w:trPr>
          <w:trHeight w:val="425"/>
        </w:trPr>
        <w:tc>
          <w:tcPr>
            <w:tcW w:w="4024" w:type="dxa"/>
            <w:vMerge/>
            <w:tcBorders>
              <w:top w:val="nil"/>
              <w:left w:val="nil"/>
              <w:bottom w:val="nil"/>
              <w:right w:val="nil"/>
            </w:tcBorders>
            <w:shd w:val="clear" w:color="auto" w:fill="DEEBF6"/>
            <w:vAlign w:val="center"/>
          </w:tcPr>
          <w:p w14:paraId="0000031C" w14:textId="77777777" w:rsidR="006B26E6" w:rsidRDefault="006B26E6">
            <w:pPr>
              <w:widowControl w:val="0"/>
              <w:pBdr>
                <w:top w:val="nil"/>
                <w:left w:val="nil"/>
                <w:bottom w:val="nil"/>
                <w:right w:val="nil"/>
                <w:between w:val="nil"/>
              </w:pBdr>
              <w:spacing w:line="276" w:lineRule="auto"/>
            </w:pPr>
          </w:p>
        </w:tc>
        <w:tc>
          <w:tcPr>
            <w:tcW w:w="6455" w:type="dxa"/>
            <w:gridSpan w:val="5"/>
            <w:tcBorders>
              <w:top w:val="nil"/>
              <w:left w:val="nil"/>
              <w:bottom w:val="nil"/>
              <w:right w:val="nil"/>
            </w:tcBorders>
            <w:shd w:val="clear" w:color="auto" w:fill="FFFFFF"/>
            <w:vAlign w:val="center"/>
          </w:tcPr>
          <w:p w14:paraId="0000031D" w14:textId="77777777" w:rsidR="006B26E6" w:rsidRDefault="001D0A32">
            <w:pPr>
              <w:keepNext/>
              <w:spacing w:after="480" w:line="276" w:lineRule="auto"/>
              <w:jc w:val="both"/>
            </w:pPr>
            <w:r>
              <w:t>R$ xxx.xxx,xx.</w:t>
            </w:r>
          </w:p>
        </w:tc>
      </w:tr>
      <w:tr w:rsidR="006B26E6" w14:paraId="00C18579" w14:textId="77777777">
        <w:trPr>
          <w:trHeight w:val="210"/>
        </w:trPr>
        <w:tc>
          <w:tcPr>
            <w:tcW w:w="4024" w:type="dxa"/>
            <w:vMerge/>
            <w:tcBorders>
              <w:top w:val="nil"/>
              <w:left w:val="nil"/>
              <w:bottom w:val="nil"/>
              <w:right w:val="nil"/>
            </w:tcBorders>
            <w:shd w:val="clear" w:color="auto" w:fill="DEEBF6"/>
            <w:vAlign w:val="center"/>
          </w:tcPr>
          <w:p w14:paraId="00000322" w14:textId="77777777" w:rsidR="006B26E6" w:rsidRDefault="006B26E6">
            <w:pPr>
              <w:widowControl w:val="0"/>
              <w:pBdr>
                <w:top w:val="nil"/>
                <w:left w:val="nil"/>
                <w:bottom w:val="nil"/>
                <w:right w:val="nil"/>
                <w:between w:val="nil"/>
              </w:pBdr>
              <w:spacing w:line="276" w:lineRule="auto"/>
            </w:pPr>
          </w:p>
        </w:tc>
        <w:tc>
          <w:tcPr>
            <w:tcW w:w="6455" w:type="dxa"/>
            <w:gridSpan w:val="5"/>
            <w:tcBorders>
              <w:top w:val="nil"/>
              <w:left w:val="nil"/>
              <w:bottom w:val="nil"/>
              <w:right w:val="nil"/>
            </w:tcBorders>
            <w:shd w:val="clear" w:color="auto" w:fill="FFFFFF"/>
            <w:vAlign w:val="center"/>
          </w:tcPr>
          <w:p w14:paraId="00000323" w14:textId="77777777" w:rsidR="006B26E6" w:rsidRDefault="001D0A32">
            <w:pPr>
              <w:keepNext/>
              <w:spacing w:after="80" w:line="276" w:lineRule="auto"/>
              <w:jc w:val="both"/>
            </w:pPr>
            <w:r>
              <w:rPr>
                <w:b/>
                <w:smallCaps/>
                <w:sz w:val="28"/>
                <w:szCs w:val="28"/>
              </w:rPr>
              <w:t>Reajuste</w:t>
            </w:r>
          </w:p>
        </w:tc>
      </w:tr>
      <w:tr w:rsidR="006B26E6" w14:paraId="1EF2F3D6" w14:textId="77777777">
        <w:trPr>
          <w:trHeight w:val="60"/>
        </w:trPr>
        <w:tc>
          <w:tcPr>
            <w:tcW w:w="4024" w:type="dxa"/>
            <w:vMerge/>
            <w:tcBorders>
              <w:top w:val="nil"/>
              <w:left w:val="nil"/>
              <w:bottom w:val="nil"/>
              <w:right w:val="nil"/>
            </w:tcBorders>
            <w:shd w:val="clear" w:color="auto" w:fill="DEEBF6"/>
            <w:vAlign w:val="center"/>
          </w:tcPr>
          <w:p w14:paraId="00000328" w14:textId="77777777" w:rsidR="006B26E6" w:rsidRDefault="006B26E6">
            <w:pPr>
              <w:widowControl w:val="0"/>
              <w:pBdr>
                <w:top w:val="nil"/>
                <w:left w:val="nil"/>
                <w:bottom w:val="nil"/>
                <w:right w:val="nil"/>
                <w:between w:val="nil"/>
              </w:pBdr>
              <w:spacing w:line="276" w:lineRule="auto"/>
            </w:pPr>
          </w:p>
        </w:tc>
        <w:tc>
          <w:tcPr>
            <w:tcW w:w="1079" w:type="dxa"/>
            <w:tcBorders>
              <w:top w:val="nil"/>
              <w:left w:val="nil"/>
              <w:bottom w:val="nil"/>
              <w:right w:val="nil"/>
            </w:tcBorders>
            <w:shd w:val="clear" w:color="auto" w:fill="FFFFFF"/>
            <w:vAlign w:val="center"/>
          </w:tcPr>
          <w:p w14:paraId="00000329" w14:textId="77777777" w:rsidR="006B26E6" w:rsidRDefault="001D0A32">
            <w:pPr>
              <w:keepNext/>
              <w:spacing w:before="80" w:after="80" w:line="276" w:lineRule="auto"/>
              <w:jc w:val="both"/>
              <w:rPr>
                <w:b/>
                <w:smallCaps/>
              </w:rPr>
            </w:pPr>
            <w:r>
              <w:rPr>
                <w:i/>
              </w:rPr>
              <w:t>Índice</w:t>
            </w:r>
          </w:p>
        </w:tc>
        <w:tc>
          <w:tcPr>
            <w:tcW w:w="1276" w:type="dxa"/>
            <w:tcBorders>
              <w:top w:val="nil"/>
              <w:left w:val="nil"/>
              <w:bottom w:val="nil"/>
              <w:right w:val="nil"/>
            </w:tcBorders>
            <w:shd w:val="clear" w:color="auto" w:fill="FFFFFF"/>
            <w:vAlign w:val="center"/>
          </w:tcPr>
          <w:p w14:paraId="0000032A" w14:textId="77777777" w:rsidR="006B26E6" w:rsidRDefault="001D0A32">
            <w:pPr>
              <w:keepNext/>
              <w:spacing w:before="80" w:after="80" w:line="276" w:lineRule="auto"/>
            </w:pPr>
            <w:sdt>
              <w:sdtPr>
                <w:tag w:val="goog_rdk_9"/>
                <w:id w:val="911505884"/>
              </w:sdtPr>
              <w:sdtEndPr/>
              <w:sdtContent>
                <w:r>
                  <w:rPr>
                    <w:rFonts w:ascii="Arial Unicode MS" w:eastAsia="Arial Unicode MS" w:hAnsi="Arial Unicode MS" w:cs="Arial Unicode MS"/>
                  </w:rPr>
                  <w:t>☐</w:t>
                </w:r>
              </w:sdtContent>
            </w:sdt>
            <w:r>
              <w:t xml:space="preserve"> IPCA</w:t>
            </w:r>
          </w:p>
        </w:tc>
        <w:tc>
          <w:tcPr>
            <w:tcW w:w="1276" w:type="dxa"/>
            <w:tcBorders>
              <w:top w:val="nil"/>
              <w:left w:val="nil"/>
              <w:bottom w:val="nil"/>
              <w:right w:val="nil"/>
            </w:tcBorders>
            <w:shd w:val="clear" w:color="auto" w:fill="FFFFFF"/>
            <w:vAlign w:val="center"/>
          </w:tcPr>
          <w:p w14:paraId="0000032B" w14:textId="77777777" w:rsidR="006B26E6" w:rsidRDefault="001D0A32">
            <w:pPr>
              <w:keepNext/>
              <w:spacing w:before="80" w:after="80" w:line="276" w:lineRule="auto"/>
            </w:pPr>
            <w:sdt>
              <w:sdtPr>
                <w:tag w:val="goog_rdk_10"/>
                <w:id w:val="1133290865"/>
              </w:sdtPr>
              <w:sdtEndPr/>
              <w:sdtContent>
                <w:r>
                  <w:rPr>
                    <w:rFonts w:ascii="Arial Unicode MS" w:eastAsia="Arial Unicode MS" w:hAnsi="Arial Unicode MS" w:cs="Arial Unicode MS"/>
                  </w:rPr>
                  <w:t>☐</w:t>
                </w:r>
              </w:sdtContent>
            </w:sdt>
            <w:r>
              <w:t xml:space="preserve"> INPC</w:t>
            </w:r>
          </w:p>
        </w:tc>
        <w:tc>
          <w:tcPr>
            <w:tcW w:w="1276" w:type="dxa"/>
            <w:tcBorders>
              <w:top w:val="nil"/>
              <w:left w:val="nil"/>
              <w:bottom w:val="nil"/>
              <w:right w:val="nil"/>
            </w:tcBorders>
            <w:shd w:val="clear" w:color="auto" w:fill="FFFFFF"/>
            <w:vAlign w:val="center"/>
          </w:tcPr>
          <w:p w14:paraId="0000032C" w14:textId="77777777" w:rsidR="006B26E6" w:rsidRDefault="001D0A32">
            <w:pPr>
              <w:keepNext/>
              <w:spacing w:before="80" w:after="80" w:line="276" w:lineRule="auto"/>
            </w:pPr>
            <w:sdt>
              <w:sdtPr>
                <w:tag w:val="goog_rdk_11"/>
                <w:id w:val="942887811"/>
              </w:sdtPr>
              <w:sdtEndPr/>
              <w:sdtContent>
                <w:r>
                  <w:rPr>
                    <w:rFonts w:ascii="Arial Unicode MS" w:eastAsia="Arial Unicode MS" w:hAnsi="Arial Unicode MS" w:cs="Arial Unicode MS"/>
                  </w:rPr>
                  <w:t>☐</w:t>
                </w:r>
              </w:sdtContent>
            </w:sdt>
            <w:r>
              <w:t xml:space="preserve"> INCC</w:t>
            </w:r>
          </w:p>
        </w:tc>
        <w:tc>
          <w:tcPr>
            <w:tcW w:w="1548" w:type="dxa"/>
            <w:tcBorders>
              <w:top w:val="nil"/>
              <w:left w:val="nil"/>
              <w:bottom w:val="nil"/>
              <w:right w:val="nil"/>
            </w:tcBorders>
            <w:shd w:val="clear" w:color="auto" w:fill="FFFFFF"/>
            <w:vAlign w:val="center"/>
          </w:tcPr>
          <w:p w14:paraId="0000032D" w14:textId="77777777" w:rsidR="006B26E6" w:rsidRDefault="001D0A32">
            <w:pPr>
              <w:keepNext/>
              <w:spacing w:before="80" w:after="80" w:line="276" w:lineRule="auto"/>
            </w:pPr>
            <w:sdt>
              <w:sdtPr>
                <w:tag w:val="goog_rdk_12"/>
                <w:id w:val="281238298"/>
              </w:sdtPr>
              <w:sdtEndPr/>
              <w:sdtContent>
                <w:r>
                  <w:rPr>
                    <w:rFonts w:ascii="Arial Unicode MS" w:eastAsia="Arial Unicode MS" w:hAnsi="Arial Unicode MS" w:cs="Arial Unicode MS"/>
                  </w:rPr>
                  <w:t>☐</w:t>
                </w:r>
              </w:sdtContent>
            </w:sdt>
            <w:r>
              <w:t xml:space="preserve"> IGPM</w:t>
            </w:r>
          </w:p>
        </w:tc>
      </w:tr>
      <w:tr w:rsidR="006B26E6" w14:paraId="69812791" w14:textId="77777777">
        <w:trPr>
          <w:trHeight w:val="70"/>
        </w:trPr>
        <w:tc>
          <w:tcPr>
            <w:tcW w:w="4024" w:type="dxa"/>
            <w:vMerge/>
            <w:tcBorders>
              <w:top w:val="nil"/>
              <w:left w:val="nil"/>
              <w:bottom w:val="nil"/>
              <w:right w:val="nil"/>
            </w:tcBorders>
            <w:shd w:val="clear" w:color="auto" w:fill="DEEBF6"/>
            <w:vAlign w:val="center"/>
          </w:tcPr>
          <w:p w14:paraId="0000032E" w14:textId="77777777" w:rsidR="006B26E6" w:rsidRDefault="006B26E6">
            <w:pPr>
              <w:widowControl w:val="0"/>
              <w:pBdr>
                <w:top w:val="nil"/>
                <w:left w:val="nil"/>
                <w:bottom w:val="nil"/>
                <w:right w:val="nil"/>
                <w:between w:val="nil"/>
              </w:pBdr>
              <w:spacing w:line="276" w:lineRule="auto"/>
            </w:pPr>
          </w:p>
        </w:tc>
        <w:tc>
          <w:tcPr>
            <w:tcW w:w="1079" w:type="dxa"/>
            <w:tcBorders>
              <w:top w:val="nil"/>
              <w:left w:val="nil"/>
              <w:bottom w:val="nil"/>
              <w:right w:val="nil"/>
            </w:tcBorders>
            <w:shd w:val="clear" w:color="auto" w:fill="FFFFFF"/>
            <w:vAlign w:val="center"/>
          </w:tcPr>
          <w:p w14:paraId="0000032F" w14:textId="77777777" w:rsidR="006B26E6" w:rsidRDefault="001D0A32">
            <w:pPr>
              <w:keepNext/>
              <w:spacing w:before="80" w:after="480" w:line="276" w:lineRule="auto"/>
              <w:jc w:val="both"/>
              <w:rPr>
                <w:b/>
                <w:smallCaps/>
              </w:rPr>
            </w:pPr>
            <w:r>
              <w:rPr>
                <w:i/>
              </w:rPr>
              <w:t>Período</w:t>
            </w:r>
          </w:p>
        </w:tc>
        <w:tc>
          <w:tcPr>
            <w:tcW w:w="5376" w:type="dxa"/>
            <w:gridSpan w:val="4"/>
            <w:tcBorders>
              <w:top w:val="nil"/>
              <w:left w:val="nil"/>
              <w:bottom w:val="nil"/>
              <w:right w:val="nil"/>
            </w:tcBorders>
            <w:shd w:val="clear" w:color="auto" w:fill="FFFFFF"/>
            <w:vAlign w:val="center"/>
          </w:tcPr>
          <w:p w14:paraId="00000330" w14:textId="77777777" w:rsidR="006B26E6" w:rsidRDefault="001D0A32">
            <w:pPr>
              <w:keepNext/>
              <w:spacing w:before="80" w:after="480" w:line="276" w:lineRule="auto"/>
              <w:jc w:val="both"/>
            </w:pPr>
            <w:r>
              <w:t xml:space="preserve">A cada </w:t>
            </w:r>
            <w:r>
              <w:rPr>
                <w:b/>
              </w:rPr>
              <w:t>12 meses</w:t>
            </w:r>
            <w:r>
              <w:t xml:space="preserve">, a contar de </w:t>
            </w:r>
            <w:r>
              <w:rPr>
                <w:b/>
              </w:rPr>
              <w:t>dd/mm/aaaa</w:t>
            </w:r>
            <w:r>
              <w:t xml:space="preserve"> (data do orçamento estimado).</w:t>
            </w:r>
          </w:p>
        </w:tc>
      </w:tr>
      <w:tr w:rsidR="006B26E6" w14:paraId="1AD7C2D0" w14:textId="77777777">
        <w:trPr>
          <w:trHeight w:val="375"/>
        </w:trPr>
        <w:tc>
          <w:tcPr>
            <w:tcW w:w="4024" w:type="dxa"/>
            <w:vMerge/>
            <w:tcBorders>
              <w:top w:val="nil"/>
              <w:left w:val="nil"/>
              <w:bottom w:val="nil"/>
              <w:right w:val="nil"/>
            </w:tcBorders>
            <w:shd w:val="clear" w:color="auto" w:fill="DEEBF6"/>
            <w:vAlign w:val="center"/>
          </w:tcPr>
          <w:p w14:paraId="00000334" w14:textId="77777777" w:rsidR="006B26E6" w:rsidRDefault="006B26E6">
            <w:pPr>
              <w:widowControl w:val="0"/>
              <w:pBdr>
                <w:top w:val="nil"/>
                <w:left w:val="nil"/>
                <w:bottom w:val="nil"/>
                <w:right w:val="nil"/>
                <w:between w:val="nil"/>
              </w:pBdr>
              <w:spacing w:line="276" w:lineRule="auto"/>
            </w:pPr>
          </w:p>
        </w:tc>
        <w:tc>
          <w:tcPr>
            <w:tcW w:w="6455" w:type="dxa"/>
            <w:gridSpan w:val="5"/>
            <w:tcBorders>
              <w:top w:val="nil"/>
              <w:left w:val="nil"/>
              <w:bottom w:val="nil"/>
              <w:right w:val="nil"/>
            </w:tcBorders>
            <w:shd w:val="clear" w:color="auto" w:fill="FFFFFF"/>
            <w:vAlign w:val="center"/>
          </w:tcPr>
          <w:p w14:paraId="00000335" w14:textId="77777777" w:rsidR="006B26E6" w:rsidRDefault="001D0A32">
            <w:pPr>
              <w:keepNext/>
              <w:spacing w:after="80" w:line="276" w:lineRule="auto"/>
              <w:jc w:val="both"/>
            </w:pPr>
            <w:r>
              <w:rPr>
                <w:b/>
                <w:smallCaps/>
                <w:sz w:val="28"/>
                <w:szCs w:val="28"/>
              </w:rPr>
              <w:t>Pagamento</w:t>
            </w:r>
          </w:p>
        </w:tc>
      </w:tr>
      <w:tr w:rsidR="006B26E6" w14:paraId="625976EF" w14:textId="77777777">
        <w:trPr>
          <w:trHeight w:val="415"/>
        </w:trPr>
        <w:tc>
          <w:tcPr>
            <w:tcW w:w="4024" w:type="dxa"/>
            <w:vMerge/>
            <w:tcBorders>
              <w:top w:val="nil"/>
              <w:left w:val="nil"/>
              <w:bottom w:val="nil"/>
              <w:right w:val="nil"/>
            </w:tcBorders>
            <w:shd w:val="clear" w:color="auto" w:fill="DEEBF6"/>
            <w:vAlign w:val="center"/>
          </w:tcPr>
          <w:p w14:paraId="0000033A" w14:textId="77777777" w:rsidR="006B26E6" w:rsidRDefault="006B26E6">
            <w:pPr>
              <w:widowControl w:val="0"/>
              <w:pBdr>
                <w:top w:val="nil"/>
                <w:left w:val="nil"/>
                <w:bottom w:val="nil"/>
                <w:right w:val="nil"/>
                <w:between w:val="nil"/>
              </w:pBdr>
              <w:spacing w:line="276" w:lineRule="auto"/>
            </w:pPr>
          </w:p>
        </w:tc>
        <w:tc>
          <w:tcPr>
            <w:tcW w:w="1079" w:type="dxa"/>
            <w:tcBorders>
              <w:top w:val="nil"/>
              <w:left w:val="nil"/>
              <w:bottom w:val="nil"/>
              <w:right w:val="nil"/>
            </w:tcBorders>
            <w:shd w:val="clear" w:color="auto" w:fill="FFFFFF"/>
            <w:vAlign w:val="center"/>
          </w:tcPr>
          <w:p w14:paraId="0000033B" w14:textId="77777777" w:rsidR="006B26E6" w:rsidRDefault="001D0A32">
            <w:pPr>
              <w:keepNext/>
              <w:spacing w:after="80" w:line="276" w:lineRule="auto"/>
              <w:jc w:val="both"/>
              <w:rPr>
                <w:b/>
                <w:smallCaps/>
              </w:rPr>
            </w:pPr>
            <w:r>
              <w:rPr>
                <w:i/>
              </w:rPr>
              <w:t>Forma</w:t>
            </w:r>
          </w:p>
        </w:tc>
        <w:tc>
          <w:tcPr>
            <w:tcW w:w="5376" w:type="dxa"/>
            <w:gridSpan w:val="4"/>
            <w:tcBorders>
              <w:top w:val="nil"/>
              <w:left w:val="nil"/>
              <w:bottom w:val="nil"/>
              <w:right w:val="nil"/>
            </w:tcBorders>
            <w:shd w:val="clear" w:color="auto" w:fill="FFFFFF"/>
            <w:vAlign w:val="center"/>
          </w:tcPr>
          <w:p w14:paraId="0000033C" w14:textId="77777777" w:rsidR="006B26E6" w:rsidRDefault="001D0A32">
            <w:pPr>
              <w:keepNext/>
              <w:spacing w:after="80" w:line="276" w:lineRule="auto"/>
              <w:jc w:val="both"/>
            </w:pPr>
            <w:r>
              <w:t>Ordem bancária.</w:t>
            </w:r>
          </w:p>
        </w:tc>
      </w:tr>
      <w:tr w:rsidR="006B26E6" w14:paraId="1D3492B5" w14:textId="77777777">
        <w:trPr>
          <w:trHeight w:val="415"/>
        </w:trPr>
        <w:tc>
          <w:tcPr>
            <w:tcW w:w="4024" w:type="dxa"/>
            <w:vMerge/>
            <w:tcBorders>
              <w:top w:val="nil"/>
              <w:left w:val="nil"/>
              <w:bottom w:val="nil"/>
              <w:right w:val="nil"/>
            </w:tcBorders>
            <w:shd w:val="clear" w:color="auto" w:fill="DEEBF6"/>
            <w:vAlign w:val="center"/>
          </w:tcPr>
          <w:p w14:paraId="00000340" w14:textId="77777777" w:rsidR="006B26E6" w:rsidRDefault="006B26E6">
            <w:pPr>
              <w:widowControl w:val="0"/>
              <w:pBdr>
                <w:top w:val="nil"/>
                <w:left w:val="nil"/>
                <w:bottom w:val="nil"/>
                <w:right w:val="nil"/>
                <w:between w:val="nil"/>
              </w:pBdr>
              <w:spacing w:line="276" w:lineRule="auto"/>
            </w:pPr>
          </w:p>
        </w:tc>
        <w:tc>
          <w:tcPr>
            <w:tcW w:w="1079" w:type="dxa"/>
            <w:tcBorders>
              <w:top w:val="nil"/>
              <w:left w:val="nil"/>
              <w:bottom w:val="nil"/>
              <w:right w:val="nil"/>
            </w:tcBorders>
            <w:shd w:val="clear" w:color="auto" w:fill="FFFFFF"/>
            <w:vAlign w:val="center"/>
          </w:tcPr>
          <w:p w14:paraId="00000341" w14:textId="77777777" w:rsidR="006B26E6" w:rsidRDefault="001D0A32">
            <w:pPr>
              <w:keepNext/>
              <w:spacing w:after="480" w:line="276" w:lineRule="auto"/>
              <w:jc w:val="both"/>
              <w:rPr>
                <w:i/>
              </w:rPr>
            </w:pPr>
            <w:r>
              <w:rPr>
                <w:i/>
              </w:rPr>
              <w:t>Prazo</w:t>
            </w:r>
          </w:p>
        </w:tc>
        <w:tc>
          <w:tcPr>
            <w:tcW w:w="5376" w:type="dxa"/>
            <w:gridSpan w:val="4"/>
            <w:tcBorders>
              <w:top w:val="nil"/>
              <w:left w:val="nil"/>
              <w:bottom w:val="nil"/>
              <w:right w:val="nil"/>
            </w:tcBorders>
            <w:shd w:val="clear" w:color="auto" w:fill="FFFFFF"/>
            <w:vAlign w:val="center"/>
          </w:tcPr>
          <w:p w14:paraId="00000342" w14:textId="77777777" w:rsidR="006B26E6" w:rsidRDefault="001D0A32">
            <w:pPr>
              <w:keepNext/>
              <w:spacing w:after="480" w:line="276" w:lineRule="auto"/>
              <w:jc w:val="both"/>
              <w:rPr>
                <w:b/>
              </w:rPr>
            </w:pPr>
            <w:r>
              <w:rPr>
                <w:b/>
              </w:rPr>
              <w:t>X</w:t>
            </w:r>
            <w:r>
              <w:t xml:space="preserve"> </w:t>
            </w:r>
            <w:r>
              <w:rPr>
                <w:b/>
              </w:rPr>
              <w:t>dias corridos</w:t>
            </w:r>
            <w:r>
              <w:t>, a contar do recebimento da nota fiscal ou fatura atestada pelo fiscal do contrato.</w:t>
            </w:r>
          </w:p>
        </w:tc>
      </w:tr>
      <w:tr w:rsidR="006B26E6" w14:paraId="04ECE21B" w14:textId="77777777">
        <w:trPr>
          <w:trHeight w:val="580"/>
        </w:trPr>
        <w:tc>
          <w:tcPr>
            <w:tcW w:w="4024" w:type="dxa"/>
            <w:vMerge w:val="restart"/>
            <w:tcBorders>
              <w:top w:val="nil"/>
              <w:left w:val="nil"/>
              <w:bottom w:val="nil"/>
              <w:right w:val="nil"/>
            </w:tcBorders>
            <w:shd w:val="clear" w:color="auto" w:fill="DEEBF6"/>
            <w:vAlign w:val="center"/>
          </w:tcPr>
          <w:p w14:paraId="00000346" w14:textId="77777777" w:rsidR="006B26E6" w:rsidRDefault="001D0A32">
            <w:pPr>
              <w:spacing w:before="480" w:after="480" w:line="276" w:lineRule="auto"/>
              <w:jc w:val="center"/>
              <w:rPr>
                <w:b/>
                <w:smallCaps/>
              </w:rPr>
            </w:pPr>
            <w:r>
              <w:rPr>
                <w:b/>
                <w:smallCaps/>
                <w:noProof/>
              </w:rPr>
              <w:drawing>
                <wp:inline distT="0" distB="0" distL="0" distR="0">
                  <wp:extent cx="445834" cy="393589"/>
                  <wp:effectExtent l="0" t="0" r="0" b="0"/>
                  <wp:docPr id="51" name="image6.png" descr="Forma&#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image6.png" descr="Forma&#10;&#10;Descrição gerada automaticamente com confiança média"/>
                          <pic:cNvPicPr preferRelativeResize="0"/>
                        </pic:nvPicPr>
                        <pic:blipFill>
                          <a:blip r:embed="rId23"/>
                          <a:srcRect/>
                          <a:stretch>
                            <a:fillRect/>
                          </a:stretch>
                        </pic:blipFill>
                        <pic:spPr>
                          <a:xfrm>
                            <a:off x="0" y="0"/>
                            <a:ext cx="445834" cy="393589"/>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347" w14:textId="77777777" w:rsidR="006B26E6" w:rsidRDefault="001D0A32">
            <w:pPr>
              <w:spacing w:before="480" w:after="80" w:line="276" w:lineRule="auto"/>
              <w:jc w:val="both"/>
              <w:rPr>
                <w:b/>
                <w:smallCaps/>
                <w:sz w:val="28"/>
                <w:szCs w:val="28"/>
              </w:rPr>
            </w:pPr>
            <w:r>
              <w:rPr>
                <w:b/>
                <w:smallCaps/>
                <w:sz w:val="28"/>
                <w:szCs w:val="28"/>
              </w:rPr>
              <w:t>Fiscalização</w:t>
            </w:r>
          </w:p>
        </w:tc>
      </w:tr>
      <w:tr w:rsidR="006B26E6" w14:paraId="0EAAC9B4" w14:textId="77777777">
        <w:trPr>
          <w:trHeight w:val="580"/>
        </w:trPr>
        <w:tc>
          <w:tcPr>
            <w:tcW w:w="4024" w:type="dxa"/>
            <w:vMerge/>
            <w:tcBorders>
              <w:top w:val="nil"/>
              <w:left w:val="nil"/>
              <w:bottom w:val="nil"/>
              <w:right w:val="nil"/>
            </w:tcBorders>
            <w:shd w:val="clear" w:color="auto" w:fill="DEEBF6"/>
            <w:vAlign w:val="center"/>
          </w:tcPr>
          <w:p w14:paraId="0000034C" w14:textId="77777777" w:rsidR="006B26E6" w:rsidRDefault="006B26E6">
            <w:pPr>
              <w:widowControl w:val="0"/>
              <w:pBdr>
                <w:top w:val="nil"/>
                <w:left w:val="nil"/>
                <w:bottom w:val="nil"/>
                <w:right w:val="nil"/>
                <w:between w:val="nil"/>
              </w:pBdr>
              <w:spacing w:line="276" w:lineRule="auto"/>
              <w:rPr>
                <w:b/>
                <w:smallCaps/>
                <w:sz w:val="28"/>
                <w:szCs w:val="28"/>
              </w:rPr>
            </w:pPr>
          </w:p>
        </w:tc>
        <w:tc>
          <w:tcPr>
            <w:tcW w:w="6455" w:type="dxa"/>
            <w:gridSpan w:val="5"/>
            <w:tcBorders>
              <w:top w:val="nil"/>
              <w:left w:val="nil"/>
              <w:bottom w:val="nil"/>
              <w:right w:val="nil"/>
            </w:tcBorders>
            <w:shd w:val="clear" w:color="auto" w:fill="FFFFFF"/>
            <w:vAlign w:val="center"/>
          </w:tcPr>
          <w:p w14:paraId="0000034D" w14:textId="77777777" w:rsidR="006B26E6" w:rsidRDefault="001D0A32">
            <w:pPr>
              <w:spacing w:after="480" w:line="276" w:lineRule="auto"/>
              <w:jc w:val="both"/>
            </w:pPr>
            <w:r>
              <w:t xml:space="preserve">O fiscal do contrato é o servidor </w:t>
            </w:r>
            <w:r>
              <w:rPr>
                <w:b/>
                <w:smallCaps/>
              </w:rPr>
              <w:t>nome do servidor</w:t>
            </w:r>
            <w:r>
              <w:t>, CPF nº xxx.xxx.xxx-xx, matrícula nº nnnn, lotado no [inserir setor]. (Esses dados devem ser inseridos por ocasião da assinatura do contrato).</w:t>
            </w:r>
          </w:p>
        </w:tc>
      </w:tr>
      <w:tr w:rsidR="006B26E6" w14:paraId="4908B217" w14:textId="77777777">
        <w:trPr>
          <w:trHeight w:val="60"/>
        </w:trPr>
        <w:tc>
          <w:tcPr>
            <w:tcW w:w="4024" w:type="dxa"/>
            <w:vMerge w:val="restart"/>
            <w:tcBorders>
              <w:top w:val="nil"/>
              <w:left w:val="nil"/>
              <w:bottom w:val="nil"/>
              <w:right w:val="nil"/>
            </w:tcBorders>
            <w:shd w:val="clear" w:color="auto" w:fill="DEEBF6"/>
            <w:vAlign w:val="center"/>
          </w:tcPr>
          <w:p w14:paraId="00000352" w14:textId="77777777" w:rsidR="006B26E6" w:rsidRDefault="001D0A32">
            <w:pPr>
              <w:keepNext/>
              <w:spacing w:before="480" w:after="480" w:line="276" w:lineRule="auto"/>
              <w:jc w:val="center"/>
              <w:rPr>
                <w:b/>
                <w:smallCaps/>
              </w:rPr>
            </w:pPr>
            <w:r>
              <w:rPr>
                <w:b/>
                <w:smallCaps/>
                <w:noProof/>
              </w:rPr>
              <w:drawing>
                <wp:inline distT="0" distB="0" distL="0" distR="0">
                  <wp:extent cx="457200" cy="457200"/>
                  <wp:effectExtent l="0" t="0" r="0" b="0"/>
                  <wp:docPr id="5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4"/>
                          <a:srcRect/>
                          <a:stretch>
                            <a:fillRect/>
                          </a:stretch>
                        </pic:blipFill>
                        <pic:spPr>
                          <a:xfrm>
                            <a:off x="0" y="0"/>
                            <a:ext cx="457200" cy="457200"/>
                          </a:xfrm>
                          <a:prstGeom prst="rect">
                            <a:avLst/>
                          </a:prstGeom>
                          <a:ln/>
                        </pic:spPr>
                      </pic:pic>
                    </a:graphicData>
                  </a:graphic>
                </wp:inline>
              </w:drawing>
            </w:r>
          </w:p>
        </w:tc>
        <w:tc>
          <w:tcPr>
            <w:tcW w:w="6455" w:type="dxa"/>
            <w:gridSpan w:val="5"/>
            <w:tcBorders>
              <w:top w:val="nil"/>
              <w:left w:val="nil"/>
              <w:bottom w:val="nil"/>
              <w:right w:val="nil"/>
            </w:tcBorders>
            <w:shd w:val="clear" w:color="auto" w:fill="FFFFFF"/>
            <w:vAlign w:val="center"/>
          </w:tcPr>
          <w:p w14:paraId="00000353" w14:textId="77777777" w:rsidR="006B26E6" w:rsidRDefault="001D0A32">
            <w:pPr>
              <w:keepNext/>
              <w:spacing w:before="480" w:after="80" w:line="276" w:lineRule="auto"/>
              <w:jc w:val="both"/>
              <w:rPr>
                <w:b/>
                <w:smallCaps/>
              </w:rPr>
            </w:pPr>
            <w:r>
              <w:rPr>
                <w:b/>
                <w:smallCaps/>
                <w:sz w:val="28"/>
                <w:szCs w:val="28"/>
              </w:rPr>
              <w:t>Vigência</w:t>
            </w:r>
          </w:p>
        </w:tc>
      </w:tr>
      <w:tr w:rsidR="006B26E6" w14:paraId="6DA502EE" w14:textId="77777777">
        <w:trPr>
          <w:trHeight w:val="50"/>
        </w:trPr>
        <w:tc>
          <w:tcPr>
            <w:tcW w:w="4024" w:type="dxa"/>
            <w:vMerge/>
            <w:tcBorders>
              <w:top w:val="nil"/>
              <w:left w:val="nil"/>
              <w:bottom w:val="nil"/>
              <w:right w:val="nil"/>
            </w:tcBorders>
            <w:shd w:val="clear" w:color="auto" w:fill="DEEBF6"/>
            <w:vAlign w:val="center"/>
          </w:tcPr>
          <w:p w14:paraId="00000358" w14:textId="77777777" w:rsidR="006B26E6" w:rsidRDefault="006B26E6">
            <w:pPr>
              <w:widowControl w:val="0"/>
              <w:pBdr>
                <w:top w:val="nil"/>
                <w:left w:val="nil"/>
                <w:bottom w:val="nil"/>
                <w:right w:val="nil"/>
                <w:between w:val="nil"/>
              </w:pBdr>
              <w:spacing w:line="276" w:lineRule="auto"/>
              <w:rPr>
                <w:b/>
                <w:smallCaps/>
              </w:rPr>
            </w:pPr>
          </w:p>
        </w:tc>
        <w:tc>
          <w:tcPr>
            <w:tcW w:w="1079" w:type="dxa"/>
            <w:tcBorders>
              <w:top w:val="nil"/>
              <w:left w:val="nil"/>
              <w:bottom w:val="nil"/>
              <w:right w:val="nil"/>
            </w:tcBorders>
            <w:shd w:val="clear" w:color="auto" w:fill="FFFFFF"/>
            <w:vAlign w:val="center"/>
          </w:tcPr>
          <w:p w14:paraId="00000359" w14:textId="77777777" w:rsidR="006B26E6" w:rsidRDefault="001D0A32">
            <w:pPr>
              <w:keepNext/>
              <w:spacing w:after="80" w:line="276" w:lineRule="auto"/>
              <w:jc w:val="both"/>
              <w:rPr>
                <w:i/>
              </w:rPr>
            </w:pPr>
            <w:r>
              <w:rPr>
                <w:i/>
              </w:rPr>
              <w:t>Prazo</w:t>
            </w:r>
          </w:p>
        </w:tc>
        <w:tc>
          <w:tcPr>
            <w:tcW w:w="5376" w:type="dxa"/>
            <w:gridSpan w:val="4"/>
            <w:tcBorders>
              <w:top w:val="nil"/>
              <w:left w:val="nil"/>
              <w:bottom w:val="nil"/>
              <w:right w:val="nil"/>
            </w:tcBorders>
            <w:shd w:val="clear" w:color="auto" w:fill="FFFFFF"/>
            <w:vAlign w:val="center"/>
          </w:tcPr>
          <w:p w14:paraId="0000035A" w14:textId="77777777" w:rsidR="006B26E6" w:rsidRDefault="001D0A32">
            <w:pPr>
              <w:keepNext/>
              <w:spacing w:after="80" w:line="276" w:lineRule="auto"/>
              <w:jc w:val="both"/>
            </w:pPr>
            <w:r>
              <w:rPr>
                <w:b/>
              </w:rPr>
              <w:t>X meses</w:t>
            </w:r>
            <w:r>
              <w:t>.</w:t>
            </w:r>
          </w:p>
        </w:tc>
      </w:tr>
      <w:tr w:rsidR="006B26E6" w14:paraId="6E6E57D9" w14:textId="77777777">
        <w:trPr>
          <w:trHeight w:val="50"/>
        </w:trPr>
        <w:tc>
          <w:tcPr>
            <w:tcW w:w="4024" w:type="dxa"/>
            <w:vMerge/>
            <w:tcBorders>
              <w:top w:val="nil"/>
              <w:left w:val="nil"/>
              <w:bottom w:val="nil"/>
              <w:right w:val="nil"/>
            </w:tcBorders>
            <w:shd w:val="clear" w:color="auto" w:fill="DEEBF6"/>
            <w:vAlign w:val="center"/>
          </w:tcPr>
          <w:p w14:paraId="0000035E" w14:textId="77777777" w:rsidR="006B26E6" w:rsidRDefault="006B26E6">
            <w:pPr>
              <w:widowControl w:val="0"/>
              <w:pBdr>
                <w:top w:val="nil"/>
                <w:left w:val="nil"/>
                <w:bottom w:val="nil"/>
                <w:right w:val="nil"/>
                <w:between w:val="nil"/>
              </w:pBdr>
              <w:spacing w:line="276" w:lineRule="auto"/>
            </w:pPr>
          </w:p>
        </w:tc>
        <w:tc>
          <w:tcPr>
            <w:tcW w:w="1079" w:type="dxa"/>
            <w:tcBorders>
              <w:top w:val="nil"/>
              <w:left w:val="nil"/>
              <w:bottom w:val="nil"/>
              <w:right w:val="nil"/>
            </w:tcBorders>
            <w:shd w:val="clear" w:color="auto" w:fill="FFFFFF"/>
            <w:vAlign w:val="center"/>
          </w:tcPr>
          <w:p w14:paraId="0000035F" w14:textId="77777777" w:rsidR="006B26E6" w:rsidRDefault="001D0A32">
            <w:pPr>
              <w:keepNext/>
              <w:spacing w:after="80" w:line="276" w:lineRule="auto"/>
              <w:jc w:val="both"/>
              <w:rPr>
                <w:b/>
                <w:i/>
              </w:rPr>
            </w:pPr>
            <w:r>
              <w:rPr>
                <w:i/>
              </w:rPr>
              <w:t xml:space="preserve">Início </w:t>
            </w:r>
          </w:p>
        </w:tc>
        <w:tc>
          <w:tcPr>
            <w:tcW w:w="5376" w:type="dxa"/>
            <w:gridSpan w:val="4"/>
            <w:tcBorders>
              <w:top w:val="nil"/>
              <w:left w:val="nil"/>
              <w:bottom w:val="nil"/>
              <w:right w:val="nil"/>
            </w:tcBorders>
            <w:shd w:val="clear" w:color="auto" w:fill="FFFFFF"/>
            <w:vAlign w:val="center"/>
          </w:tcPr>
          <w:p w14:paraId="00000360" w14:textId="77777777" w:rsidR="006B26E6" w:rsidRDefault="001D0A32">
            <w:pPr>
              <w:keepNext/>
              <w:spacing w:after="80" w:line="276" w:lineRule="auto"/>
              <w:jc w:val="both"/>
              <w:rPr>
                <w:b/>
              </w:rPr>
            </w:pPr>
            <w:r>
              <w:rPr>
                <w:b/>
              </w:rPr>
              <w:t>dd/mm/aaaa</w:t>
            </w:r>
            <w:r>
              <w:t xml:space="preserve"> (a data deve ser especificada na assinatura do contrato).</w:t>
            </w:r>
          </w:p>
        </w:tc>
      </w:tr>
      <w:tr w:rsidR="006B26E6" w14:paraId="1A2D158C" w14:textId="77777777">
        <w:trPr>
          <w:trHeight w:val="656"/>
        </w:trPr>
        <w:tc>
          <w:tcPr>
            <w:tcW w:w="4024" w:type="dxa"/>
            <w:vMerge/>
            <w:tcBorders>
              <w:top w:val="nil"/>
              <w:left w:val="nil"/>
              <w:bottom w:val="nil"/>
              <w:right w:val="nil"/>
            </w:tcBorders>
            <w:shd w:val="clear" w:color="auto" w:fill="DEEBF6"/>
            <w:vAlign w:val="center"/>
          </w:tcPr>
          <w:p w14:paraId="00000364" w14:textId="77777777" w:rsidR="006B26E6" w:rsidRDefault="006B26E6">
            <w:pPr>
              <w:widowControl w:val="0"/>
              <w:pBdr>
                <w:top w:val="nil"/>
                <w:left w:val="nil"/>
                <w:bottom w:val="nil"/>
                <w:right w:val="nil"/>
                <w:between w:val="nil"/>
              </w:pBdr>
              <w:spacing w:line="276" w:lineRule="auto"/>
              <w:rPr>
                <w:b/>
              </w:rPr>
            </w:pPr>
          </w:p>
        </w:tc>
        <w:tc>
          <w:tcPr>
            <w:tcW w:w="1079" w:type="dxa"/>
            <w:tcBorders>
              <w:top w:val="nil"/>
              <w:left w:val="nil"/>
              <w:bottom w:val="nil"/>
              <w:right w:val="nil"/>
            </w:tcBorders>
            <w:shd w:val="clear" w:color="auto" w:fill="FFFFFF"/>
            <w:vAlign w:val="center"/>
          </w:tcPr>
          <w:p w14:paraId="00000365" w14:textId="77777777" w:rsidR="006B26E6" w:rsidRDefault="001D0A32">
            <w:pPr>
              <w:keepNext/>
              <w:spacing w:after="480" w:line="276" w:lineRule="auto"/>
              <w:rPr>
                <w:i/>
              </w:rPr>
            </w:pPr>
            <w:r>
              <w:rPr>
                <w:i/>
              </w:rPr>
              <w:t>Fim</w:t>
            </w:r>
          </w:p>
        </w:tc>
        <w:tc>
          <w:tcPr>
            <w:tcW w:w="5376" w:type="dxa"/>
            <w:gridSpan w:val="4"/>
            <w:tcBorders>
              <w:top w:val="nil"/>
              <w:left w:val="nil"/>
              <w:bottom w:val="nil"/>
              <w:right w:val="nil"/>
            </w:tcBorders>
            <w:shd w:val="clear" w:color="auto" w:fill="FFFFFF"/>
            <w:vAlign w:val="center"/>
          </w:tcPr>
          <w:p w14:paraId="00000366" w14:textId="77777777" w:rsidR="006B26E6" w:rsidRDefault="001D0A32">
            <w:pPr>
              <w:keepNext/>
              <w:spacing w:after="480" w:line="276" w:lineRule="auto"/>
              <w:jc w:val="both"/>
              <w:rPr>
                <w:b/>
              </w:rPr>
            </w:pPr>
            <w:r>
              <w:rPr>
                <w:b/>
              </w:rPr>
              <w:t>dd/mm/aaaa</w:t>
            </w:r>
            <w:r>
              <w:t xml:space="preserve"> (a data deve ser especificada na assinatura do contrato).</w:t>
            </w:r>
          </w:p>
        </w:tc>
      </w:tr>
    </w:tbl>
    <w:p w14:paraId="0000036A" w14:textId="77777777" w:rsidR="006B26E6" w:rsidRDefault="006B26E6">
      <w:pPr>
        <w:sectPr w:rsidR="006B26E6">
          <w:headerReference w:type="default" r:id="rId32"/>
          <w:footerReference w:type="default" r:id="rId33"/>
          <w:type w:val="continuous"/>
          <w:pgSz w:w="11900" w:h="16840"/>
          <w:pgMar w:top="1701" w:right="709" w:bottom="1134" w:left="709" w:header="851" w:footer="1134" w:gutter="0"/>
          <w:cols w:space="720"/>
        </w:sectPr>
      </w:pPr>
    </w:p>
    <w:p w14:paraId="0000036B" w14:textId="77777777" w:rsidR="006B26E6" w:rsidRDefault="001D0A32">
      <w:r>
        <w:br w:type="page"/>
      </w:r>
    </w:p>
    <w:tbl>
      <w:tblPr>
        <w:tblStyle w:val="aff"/>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8"/>
      </w:tblGrid>
      <w:tr w:rsidR="006B26E6" w14:paraId="68059DA9" w14:textId="77777777">
        <w:tc>
          <w:tcPr>
            <w:tcW w:w="8488" w:type="dxa"/>
            <w:tcBorders>
              <w:top w:val="nil"/>
              <w:left w:val="nil"/>
              <w:bottom w:val="nil"/>
              <w:right w:val="nil"/>
            </w:tcBorders>
            <w:shd w:val="clear" w:color="auto" w:fill="0F4C81"/>
          </w:tcPr>
          <w:p w14:paraId="0000036C"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lastRenderedPageBreak/>
              <w:t>CLÁUSULAS CONTRATUAIS</w:t>
            </w:r>
          </w:p>
        </w:tc>
      </w:tr>
      <w:tr w:rsidR="006B26E6" w14:paraId="3A7E59AD" w14:textId="77777777">
        <w:trPr>
          <w:trHeight w:val="64"/>
        </w:trPr>
        <w:tc>
          <w:tcPr>
            <w:tcW w:w="8488" w:type="dxa"/>
            <w:tcBorders>
              <w:top w:val="nil"/>
              <w:left w:val="nil"/>
              <w:bottom w:val="single" w:sz="4" w:space="0" w:color="000000"/>
              <w:right w:val="nil"/>
            </w:tcBorders>
          </w:tcPr>
          <w:p w14:paraId="0000036D" w14:textId="77777777" w:rsidR="006B26E6" w:rsidRDefault="001D0A32">
            <w:pPr>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w:t>
            </w:r>
          </w:p>
        </w:tc>
      </w:tr>
      <w:tr w:rsidR="006B26E6" w14:paraId="1C43104D" w14:textId="77777777">
        <w:trPr>
          <w:trHeight w:val="54"/>
        </w:trPr>
        <w:tc>
          <w:tcPr>
            <w:tcW w:w="8488" w:type="dxa"/>
            <w:tcBorders>
              <w:top w:val="single" w:sz="4" w:space="0" w:color="000000"/>
              <w:left w:val="nil"/>
              <w:bottom w:val="nil"/>
              <w:right w:val="nil"/>
            </w:tcBorders>
          </w:tcPr>
          <w:p w14:paraId="0000036E" w14:textId="77777777" w:rsidR="006B26E6" w:rsidRDefault="001D0A32">
            <w:pPr>
              <w:pBdr>
                <w:top w:val="nil"/>
                <w:left w:val="nil"/>
                <w:bottom w:val="nil"/>
                <w:right w:val="nil"/>
                <w:between w:val="nil"/>
              </w:pBdr>
              <w:spacing w:after="480" w:line="276" w:lineRule="auto"/>
              <w:ind w:left="-113"/>
              <w:jc w:val="both"/>
              <w:rPr>
                <w:color w:val="000000"/>
              </w:rPr>
            </w:pPr>
            <w:r>
              <w:rPr>
                <w:color w:val="000000"/>
              </w:rPr>
              <w:t>Partes  (art. 89, § 2º da Lei Federal nº 14.133/2021)</w:t>
            </w:r>
          </w:p>
          <w:p w14:paraId="0000036F" w14:textId="77777777" w:rsidR="006B26E6" w:rsidRDefault="006B26E6">
            <w:pPr>
              <w:pBdr>
                <w:top w:val="nil"/>
                <w:left w:val="nil"/>
                <w:bottom w:val="nil"/>
                <w:right w:val="nil"/>
                <w:between w:val="nil"/>
              </w:pBdr>
              <w:spacing w:after="480" w:line="276" w:lineRule="auto"/>
              <w:ind w:left="-113"/>
              <w:jc w:val="both"/>
              <w:rPr>
                <w:b/>
                <w:color w:val="000000"/>
              </w:rPr>
            </w:pPr>
          </w:p>
        </w:tc>
      </w:tr>
    </w:tbl>
    <w:p w14:paraId="00000370" w14:textId="77777777" w:rsidR="006B26E6" w:rsidRDefault="001D0A32">
      <w:pPr>
        <w:pBdr>
          <w:top w:val="nil"/>
          <w:left w:val="nil"/>
          <w:bottom w:val="nil"/>
          <w:right w:val="nil"/>
          <w:between w:val="nil"/>
        </w:pBdr>
        <w:spacing w:after="240" w:line="276" w:lineRule="auto"/>
        <w:jc w:val="both"/>
        <w:rPr>
          <w:color w:val="000000"/>
        </w:rPr>
      </w:pPr>
      <w:r>
        <w:rPr>
          <w:color w:val="000000"/>
        </w:rPr>
        <w:t xml:space="preserve">Este contrato tem como </w:t>
      </w:r>
      <w:r>
        <w:rPr>
          <w:smallCaps/>
          <w:color w:val="000000"/>
        </w:rPr>
        <w:t>partes</w:t>
      </w:r>
      <w:r>
        <w:rPr>
          <w:color w:val="000000"/>
        </w:rPr>
        <w:t>:</w:t>
      </w:r>
    </w:p>
    <w:tbl>
      <w:tblPr>
        <w:tblStyle w:val="aff0"/>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838"/>
        <w:gridCol w:w="6650"/>
      </w:tblGrid>
      <w:tr w:rsidR="006B26E6" w14:paraId="53D51444" w14:textId="77777777">
        <w:trPr>
          <w:trHeight w:val="1634"/>
        </w:trPr>
        <w:tc>
          <w:tcPr>
            <w:tcW w:w="1838" w:type="dxa"/>
            <w:shd w:val="clear" w:color="auto" w:fill="DEEBF6"/>
            <w:vAlign w:val="center"/>
          </w:tcPr>
          <w:p w14:paraId="00000371" w14:textId="77777777" w:rsidR="006B26E6" w:rsidRDefault="001D0A32">
            <w:pPr>
              <w:pBdr>
                <w:top w:val="nil"/>
                <w:left w:val="nil"/>
                <w:bottom w:val="nil"/>
                <w:right w:val="nil"/>
                <w:between w:val="nil"/>
              </w:pBdr>
              <w:spacing w:after="240" w:line="276" w:lineRule="auto"/>
              <w:jc w:val="right"/>
              <w:rPr>
                <w:b/>
                <w:smallCaps/>
                <w:color w:val="000000"/>
              </w:rPr>
            </w:pPr>
            <w:r>
              <w:rPr>
                <w:b/>
                <w:smallCaps/>
                <w:color w:val="000000"/>
              </w:rPr>
              <w:t>Contratante</w:t>
            </w:r>
          </w:p>
        </w:tc>
        <w:tc>
          <w:tcPr>
            <w:tcW w:w="6650" w:type="dxa"/>
            <w:shd w:val="clear" w:color="auto" w:fill="DEEBF6"/>
          </w:tcPr>
          <w:p w14:paraId="00000372" w14:textId="77777777" w:rsidR="006B26E6" w:rsidRDefault="001D0A32">
            <w:pPr>
              <w:pBdr>
                <w:top w:val="nil"/>
                <w:left w:val="nil"/>
                <w:bottom w:val="nil"/>
                <w:right w:val="nil"/>
                <w:between w:val="nil"/>
              </w:pBdr>
              <w:spacing w:after="240" w:line="276" w:lineRule="auto"/>
              <w:jc w:val="both"/>
              <w:rPr>
                <w:color w:val="000000"/>
              </w:rPr>
            </w:pPr>
            <w:r>
              <w:rPr>
                <w:b/>
                <w:smallCaps/>
                <w:color w:val="000000"/>
              </w:rPr>
              <w:t>Estado do pará</w:t>
            </w:r>
            <w:r>
              <w:rPr>
                <w:color w:val="000000"/>
              </w:rPr>
              <w:t>, por intermédio de [</w:t>
            </w:r>
            <w:r>
              <w:rPr>
                <w:b/>
                <w:smallCaps/>
                <w:color w:val="000000"/>
              </w:rPr>
              <w:t>nome do órgão</w:t>
            </w:r>
            <w:r>
              <w:rPr>
                <w:color w:val="000000"/>
              </w:rPr>
              <w:t>], CNPJ nº xx.xxx.xxx/xxxx-xx (do órgão), com sede na [inserir endereço], neste ato representado pelo [</w:t>
            </w:r>
            <w:r>
              <w:rPr>
                <w:b/>
                <w:smallCaps/>
                <w:color w:val="000000"/>
              </w:rPr>
              <w:t>nome do titular do órgão</w:t>
            </w:r>
            <w:r>
              <w:rPr>
                <w:color w:val="000000"/>
              </w:rPr>
              <w:t xml:space="preserve"> e cargo].</w:t>
            </w:r>
          </w:p>
          <w:p w14:paraId="00000373" w14:textId="77777777" w:rsidR="006B26E6" w:rsidRDefault="001D0A32">
            <w:pPr>
              <w:pBdr>
                <w:top w:val="nil"/>
                <w:left w:val="nil"/>
                <w:bottom w:val="nil"/>
                <w:right w:val="nil"/>
                <w:between w:val="nil"/>
              </w:pBdr>
              <w:spacing w:after="240" w:line="276" w:lineRule="auto"/>
              <w:jc w:val="both"/>
              <w:rPr>
                <w:i/>
                <w:color w:val="000000"/>
              </w:rPr>
            </w:pPr>
            <w:r>
              <w:rPr>
                <w:i/>
                <w:color w:val="000000"/>
              </w:rPr>
              <w:t>ou</w:t>
            </w:r>
          </w:p>
          <w:p w14:paraId="00000374" w14:textId="77777777" w:rsidR="006B26E6" w:rsidRDefault="001D0A32">
            <w:pPr>
              <w:pBdr>
                <w:top w:val="nil"/>
                <w:left w:val="nil"/>
                <w:bottom w:val="nil"/>
                <w:right w:val="nil"/>
                <w:between w:val="nil"/>
              </w:pBdr>
              <w:spacing w:after="240" w:line="276" w:lineRule="auto"/>
              <w:jc w:val="both"/>
              <w:rPr>
                <w:color w:val="000000"/>
              </w:rPr>
            </w:pPr>
            <w:r>
              <w:rPr>
                <w:b/>
                <w:smallCaps/>
                <w:color w:val="000000"/>
              </w:rPr>
              <w:t>Nome da entidade</w:t>
            </w:r>
            <w:r>
              <w:rPr>
                <w:color w:val="000000"/>
              </w:rPr>
              <w:t>, [natureza jurídica], CNPJ nº xx.xxx.xxx/xxxx-xx, com sede na [inserir endereço], neste ato representado pelo [</w:t>
            </w:r>
            <w:r>
              <w:rPr>
                <w:b/>
                <w:smallCaps/>
                <w:color w:val="000000"/>
              </w:rPr>
              <w:t>nome do titular da entidade</w:t>
            </w:r>
            <w:r>
              <w:rPr>
                <w:color w:val="000000"/>
              </w:rPr>
              <w:t xml:space="preserve"> e cargo].</w:t>
            </w:r>
          </w:p>
        </w:tc>
      </w:tr>
      <w:tr w:rsidR="006B26E6" w14:paraId="30775AAF" w14:textId="77777777">
        <w:tc>
          <w:tcPr>
            <w:tcW w:w="1838" w:type="dxa"/>
            <w:vAlign w:val="center"/>
          </w:tcPr>
          <w:p w14:paraId="00000375" w14:textId="77777777" w:rsidR="006B26E6" w:rsidRDefault="001D0A32">
            <w:pPr>
              <w:pBdr>
                <w:top w:val="nil"/>
                <w:left w:val="nil"/>
                <w:bottom w:val="nil"/>
                <w:right w:val="nil"/>
                <w:between w:val="nil"/>
              </w:pBdr>
              <w:spacing w:before="240" w:after="240" w:line="276" w:lineRule="auto"/>
              <w:jc w:val="right"/>
              <w:rPr>
                <w:b/>
                <w:smallCaps/>
                <w:color w:val="000000"/>
              </w:rPr>
            </w:pPr>
            <w:r>
              <w:rPr>
                <w:b/>
                <w:smallCaps/>
                <w:color w:val="000000"/>
              </w:rPr>
              <w:t>Contratado</w:t>
            </w:r>
          </w:p>
        </w:tc>
        <w:tc>
          <w:tcPr>
            <w:tcW w:w="6650" w:type="dxa"/>
          </w:tcPr>
          <w:p w14:paraId="00000376" w14:textId="77777777" w:rsidR="006B26E6" w:rsidRDefault="001D0A32">
            <w:pPr>
              <w:pBdr>
                <w:top w:val="nil"/>
                <w:left w:val="nil"/>
                <w:bottom w:val="nil"/>
                <w:right w:val="nil"/>
                <w:between w:val="nil"/>
              </w:pBdr>
              <w:spacing w:after="240" w:line="276" w:lineRule="auto"/>
              <w:jc w:val="both"/>
              <w:rPr>
                <w:color w:val="000000"/>
              </w:rPr>
            </w:pPr>
            <w:r>
              <w:rPr>
                <w:b/>
                <w:smallCaps/>
                <w:color w:val="000000"/>
              </w:rPr>
              <w:t>Nome da pessoa física</w:t>
            </w:r>
            <w:r>
              <w:rPr>
                <w:color w:val="000000"/>
              </w:rPr>
              <w:t>, RG nº xxxxx PC/UF e CPF nº xxx.xxx.xxx-xx, com domicílio na [inserir en</w:t>
            </w:r>
            <w:r>
              <w:rPr>
                <w:color w:val="000000"/>
              </w:rPr>
              <w:t>dereço].</w:t>
            </w:r>
          </w:p>
          <w:p w14:paraId="00000377" w14:textId="77777777" w:rsidR="006B26E6" w:rsidRDefault="001D0A32">
            <w:pPr>
              <w:pBdr>
                <w:top w:val="nil"/>
                <w:left w:val="nil"/>
                <w:bottom w:val="nil"/>
                <w:right w:val="nil"/>
                <w:between w:val="nil"/>
              </w:pBdr>
              <w:spacing w:after="240" w:line="276" w:lineRule="auto"/>
              <w:jc w:val="both"/>
              <w:rPr>
                <w:i/>
                <w:color w:val="000000"/>
              </w:rPr>
            </w:pPr>
            <w:r>
              <w:rPr>
                <w:i/>
                <w:color w:val="000000"/>
              </w:rPr>
              <w:t>ou</w:t>
            </w:r>
          </w:p>
          <w:p w14:paraId="00000378" w14:textId="77777777" w:rsidR="006B26E6" w:rsidRDefault="001D0A32">
            <w:pPr>
              <w:pBdr>
                <w:top w:val="nil"/>
                <w:left w:val="nil"/>
                <w:bottom w:val="nil"/>
                <w:right w:val="nil"/>
                <w:between w:val="nil"/>
              </w:pBdr>
              <w:spacing w:line="276" w:lineRule="auto"/>
              <w:jc w:val="both"/>
              <w:rPr>
                <w:b/>
                <w:smallCaps/>
                <w:color w:val="000000"/>
              </w:rPr>
            </w:pPr>
            <w:r>
              <w:rPr>
                <w:b/>
                <w:smallCaps/>
                <w:color w:val="000000"/>
              </w:rPr>
              <w:t>Nome da razão social da pessoa jurídica</w:t>
            </w:r>
            <w:r>
              <w:rPr>
                <w:color w:val="000000"/>
              </w:rPr>
              <w:t>, CNPJ nº xx.xxx.xxx/xxxx-xx, com sede na [inserir endereço], neste ato representado por [</w:t>
            </w:r>
            <w:r>
              <w:rPr>
                <w:b/>
                <w:smallCaps/>
                <w:color w:val="000000"/>
              </w:rPr>
              <w:t>nome do representante da pj</w:t>
            </w:r>
            <w:r>
              <w:rPr>
                <w:color w:val="000000"/>
              </w:rPr>
              <w:t>], RG nº xxxxx, CPF nº xxx.xxx.xxx-xx, com domicílio na [inserir endereço].</w:t>
            </w:r>
          </w:p>
        </w:tc>
      </w:tr>
      <w:tr w:rsidR="006B26E6" w14:paraId="6DDEA737" w14:textId="77777777">
        <w:trPr>
          <w:trHeight w:val="64"/>
        </w:trPr>
        <w:tc>
          <w:tcPr>
            <w:tcW w:w="8488" w:type="dxa"/>
            <w:gridSpan w:val="2"/>
            <w:tcBorders>
              <w:bottom w:val="single" w:sz="4" w:space="0" w:color="000000"/>
            </w:tcBorders>
            <w:vAlign w:val="center"/>
          </w:tcPr>
          <w:p w14:paraId="00000379" w14:textId="77777777" w:rsidR="006B26E6" w:rsidRDefault="001D0A32">
            <w:pPr>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2</w:t>
            </w:r>
          </w:p>
        </w:tc>
      </w:tr>
      <w:tr w:rsidR="006B26E6" w14:paraId="11C1D94D" w14:textId="77777777">
        <w:trPr>
          <w:trHeight w:val="54"/>
        </w:trPr>
        <w:tc>
          <w:tcPr>
            <w:tcW w:w="8488" w:type="dxa"/>
            <w:gridSpan w:val="2"/>
            <w:tcBorders>
              <w:top w:val="single" w:sz="4" w:space="0" w:color="000000"/>
            </w:tcBorders>
            <w:vAlign w:val="center"/>
          </w:tcPr>
          <w:p w14:paraId="0000037B" w14:textId="77777777" w:rsidR="006B26E6" w:rsidRDefault="001D0A32">
            <w:pPr>
              <w:pBdr>
                <w:top w:val="nil"/>
                <w:left w:val="nil"/>
                <w:bottom w:val="nil"/>
                <w:right w:val="nil"/>
                <w:between w:val="nil"/>
              </w:pBdr>
              <w:spacing w:after="480" w:line="276" w:lineRule="auto"/>
              <w:ind w:left="-113"/>
              <w:jc w:val="both"/>
              <w:rPr>
                <w:color w:val="000000"/>
              </w:rPr>
            </w:pPr>
            <w:r>
              <w:rPr>
                <w:color w:val="000000"/>
              </w:rPr>
              <w:t>Fundamento legal (art. 92, inciso III da Lei Federal nº 14.133/2021)</w:t>
            </w:r>
          </w:p>
        </w:tc>
      </w:tr>
    </w:tbl>
    <w:p w14:paraId="0000037D" w14:textId="77777777" w:rsidR="006B26E6" w:rsidRDefault="001D0A32">
      <w:pPr>
        <w:pBdr>
          <w:top w:val="nil"/>
          <w:left w:val="nil"/>
          <w:bottom w:val="nil"/>
          <w:right w:val="nil"/>
          <w:between w:val="nil"/>
        </w:pBdr>
        <w:spacing w:line="276" w:lineRule="auto"/>
        <w:jc w:val="both"/>
        <w:rPr>
          <w:color w:val="000000"/>
        </w:rPr>
      </w:pPr>
      <w:r>
        <w:rPr>
          <w:color w:val="000000"/>
        </w:rPr>
        <w:t xml:space="preserve">O presente contrato é oriundo do </w:t>
      </w:r>
      <w:r>
        <w:rPr>
          <w:b/>
          <w:color w:val="000000"/>
        </w:rPr>
        <w:t>Pregão Eletrônico nº nnnn/aaaa</w:t>
      </w:r>
      <w:r>
        <w:rPr>
          <w:color w:val="000000"/>
        </w:rPr>
        <w:t xml:space="preserve"> (</w:t>
      </w:r>
      <w:r>
        <w:rPr>
          <w:i/>
          <w:color w:val="000000"/>
        </w:rPr>
        <w:t>ou</w:t>
      </w:r>
      <w:r>
        <w:rPr>
          <w:color w:val="000000"/>
        </w:rPr>
        <w:t xml:space="preserve"> </w:t>
      </w:r>
      <w:r>
        <w:rPr>
          <w:b/>
          <w:color w:val="000000"/>
        </w:rPr>
        <w:t xml:space="preserve">contratação direta </w:t>
      </w:r>
      <w:r>
        <w:rPr>
          <w:color w:val="000000"/>
        </w:rPr>
        <w:t>por</w:t>
      </w:r>
      <w:r>
        <w:rPr>
          <w:b/>
          <w:smallCaps/>
          <w:color w:val="000000"/>
        </w:rPr>
        <w:t xml:space="preserve"> dispensa de licitação</w:t>
      </w:r>
      <w:r>
        <w:rPr>
          <w:color w:val="000000"/>
        </w:rPr>
        <w:t>) constante no PAE nº aaaa/nnnn e é regido pela Lei Federal nº 14.133/21 (se for dispensa de licitação, deve-se indicar o art. 75 e o inciso que fundamenta a contratação).</w:t>
      </w:r>
    </w:p>
    <w:tbl>
      <w:tblPr>
        <w:tblStyle w:val="aff1"/>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54BA1D3D" w14:textId="77777777">
        <w:trPr>
          <w:trHeight w:val="64"/>
        </w:trPr>
        <w:tc>
          <w:tcPr>
            <w:tcW w:w="8488" w:type="dxa"/>
            <w:tcBorders>
              <w:bottom w:val="single" w:sz="4" w:space="0" w:color="000000"/>
            </w:tcBorders>
          </w:tcPr>
          <w:p w14:paraId="0000037E"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3</w:t>
            </w:r>
          </w:p>
        </w:tc>
      </w:tr>
      <w:tr w:rsidR="006B26E6" w14:paraId="030084D5" w14:textId="77777777">
        <w:trPr>
          <w:trHeight w:val="54"/>
        </w:trPr>
        <w:tc>
          <w:tcPr>
            <w:tcW w:w="8488" w:type="dxa"/>
            <w:tcBorders>
              <w:top w:val="single" w:sz="4" w:space="0" w:color="000000"/>
            </w:tcBorders>
          </w:tcPr>
          <w:p w14:paraId="0000037F"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 xml:space="preserve">Objeto (art. 92, incisos I e II da Lei Federal nº 14.133/2021) </w:t>
            </w:r>
          </w:p>
        </w:tc>
      </w:tr>
      <w:tr w:rsidR="006B26E6" w14:paraId="45F4806C" w14:textId="77777777">
        <w:trPr>
          <w:trHeight w:val="54"/>
        </w:trPr>
        <w:tc>
          <w:tcPr>
            <w:tcW w:w="8488" w:type="dxa"/>
            <w:tcBorders>
              <w:top w:val="single" w:sz="4" w:space="0" w:color="000000"/>
            </w:tcBorders>
          </w:tcPr>
          <w:p w14:paraId="00000380" w14:textId="77777777" w:rsidR="006B26E6" w:rsidRDefault="001D0A32">
            <w:pPr>
              <w:keepNext/>
              <w:pBdr>
                <w:top w:val="nil"/>
                <w:left w:val="nil"/>
                <w:bottom w:val="nil"/>
                <w:right w:val="nil"/>
                <w:between w:val="nil"/>
              </w:pBdr>
              <w:spacing w:after="480" w:line="276" w:lineRule="auto"/>
              <w:ind w:left="-113"/>
              <w:jc w:val="both"/>
              <w:rPr>
                <w:color w:val="000000"/>
              </w:rPr>
            </w:pPr>
            <w:r>
              <w:rPr>
                <w:i/>
                <w:color w:val="000000"/>
                <w:highlight w:val="yellow"/>
              </w:rPr>
              <w:t>Instrução de preenchimento</w:t>
            </w:r>
            <w:r>
              <w:rPr>
                <w:color w:val="000000"/>
                <w:highlight w:val="yellow"/>
              </w:rPr>
              <w:t xml:space="preserve">: </w:t>
            </w:r>
            <w:r>
              <w:rPr>
                <w:color w:val="000000"/>
              </w:rPr>
              <w:t>É necessária a descrição do objeto, ainda que resumida, bem como a indicação de que está de acordo com o termo de referência.</w:t>
            </w:r>
          </w:p>
        </w:tc>
      </w:tr>
    </w:tbl>
    <w:p w14:paraId="00000381" w14:textId="77777777" w:rsidR="006B26E6" w:rsidRDefault="001D0A32">
      <w:pPr>
        <w:pBdr>
          <w:top w:val="nil"/>
          <w:left w:val="nil"/>
          <w:bottom w:val="nil"/>
          <w:right w:val="nil"/>
          <w:between w:val="nil"/>
        </w:pBdr>
        <w:spacing w:after="200" w:line="276" w:lineRule="auto"/>
        <w:jc w:val="both"/>
        <w:rPr>
          <w:color w:val="000000"/>
        </w:rPr>
      </w:pPr>
      <w:r>
        <w:rPr>
          <w:b/>
          <w:color w:val="000000"/>
        </w:rPr>
        <w:t>3.1</w:t>
      </w:r>
      <w:r>
        <w:rPr>
          <w:color w:val="000000"/>
        </w:rPr>
        <w:t xml:space="preserve"> O objeto da contratação é a </w:t>
      </w:r>
      <w:r>
        <w:rPr>
          <w:b/>
          <w:color w:val="000000"/>
        </w:rPr>
        <w:t xml:space="preserve">prestação de </w:t>
      </w:r>
      <w:r>
        <w:rPr>
          <w:color w:val="000000"/>
        </w:rPr>
        <w:t>[</w:t>
      </w:r>
      <w:r>
        <w:rPr>
          <w:b/>
          <w:color w:val="000000"/>
        </w:rPr>
        <w:t>inserir descrição resumida do serviço não contínuo contratado</w:t>
      </w:r>
      <w:r>
        <w:rPr>
          <w:color w:val="000000"/>
        </w:rPr>
        <w:t xml:space="preserve">], conforme descrito no Termo de Referência, o qual </w:t>
      </w:r>
      <w:r>
        <w:rPr>
          <w:b/>
          <w:smallCaps/>
          <w:color w:val="000000"/>
        </w:rPr>
        <w:t>adere</w:t>
      </w:r>
      <w:r>
        <w:rPr>
          <w:color w:val="000000"/>
        </w:rPr>
        <w:t xml:space="preserve"> a este documento para todos os fins.</w:t>
      </w:r>
    </w:p>
    <w:p w14:paraId="00000382" w14:textId="77777777" w:rsidR="006B26E6" w:rsidRDefault="001D0A32">
      <w:pPr>
        <w:pBdr>
          <w:top w:val="nil"/>
          <w:left w:val="nil"/>
          <w:bottom w:val="nil"/>
          <w:right w:val="nil"/>
          <w:between w:val="nil"/>
        </w:pBdr>
        <w:spacing w:after="200" w:line="276" w:lineRule="auto"/>
        <w:jc w:val="both"/>
        <w:rPr>
          <w:color w:val="000000"/>
        </w:rPr>
      </w:pPr>
      <w:r>
        <w:rPr>
          <w:b/>
          <w:color w:val="000000"/>
        </w:rPr>
        <w:t>3.2</w:t>
      </w:r>
      <w:r>
        <w:rPr>
          <w:color w:val="000000"/>
        </w:rPr>
        <w:t xml:space="preserve"> Este instrumento se vincula ao edital licitatório citado na Cláusula 2, à proposta do licitante </w:t>
      </w:r>
      <w:r>
        <w:rPr>
          <w:color w:val="000000"/>
        </w:rPr>
        <w:t>vencedor (em caso de contratação direta, substituir o trecho destacado por “ao ato que tiver autorizado a contratação direta e à respectiva proposta”), e aos anexos desses documentos.</w:t>
      </w:r>
    </w:p>
    <w:p w14:paraId="00000383" w14:textId="77777777" w:rsidR="006B26E6" w:rsidRDefault="001D0A32">
      <w:pPr>
        <w:pBdr>
          <w:top w:val="nil"/>
          <w:left w:val="nil"/>
          <w:bottom w:val="nil"/>
          <w:right w:val="nil"/>
          <w:between w:val="nil"/>
        </w:pBdr>
        <w:spacing w:after="240" w:line="276" w:lineRule="auto"/>
        <w:jc w:val="both"/>
        <w:rPr>
          <w:color w:val="000000"/>
        </w:rPr>
      </w:pPr>
      <w:r>
        <w:rPr>
          <w:b/>
          <w:color w:val="000000"/>
        </w:rPr>
        <w:t>3.3</w:t>
      </w:r>
      <w:r>
        <w:rPr>
          <w:color w:val="000000"/>
        </w:rPr>
        <w:t xml:space="preserve"> Os serviços contratados são os seguintes itens descritos no Termo de</w:t>
      </w:r>
      <w:r>
        <w:rPr>
          <w:color w:val="000000"/>
        </w:rPr>
        <w:t xml:space="preserve"> Referência:</w:t>
      </w:r>
    </w:p>
    <w:tbl>
      <w:tblPr>
        <w:tblStyle w:val="aff2"/>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98"/>
        <w:gridCol w:w="2279"/>
        <w:gridCol w:w="2126"/>
        <w:gridCol w:w="993"/>
        <w:gridCol w:w="141"/>
        <w:gridCol w:w="2268"/>
      </w:tblGrid>
      <w:tr w:rsidR="006B26E6" w14:paraId="4FEF8D0C" w14:textId="77777777">
        <w:tc>
          <w:tcPr>
            <w:tcW w:w="698" w:type="dxa"/>
            <w:shd w:val="clear" w:color="auto" w:fill="0F4C81"/>
            <w:vAlign w:val="center"/>
          </w:tcPr>
          <w:p w14:paraId="00000384"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t>Item</w:t>
            </w:r>
          </w:p>
        </w:tc>
        <w:tc>
          <w:tcPr>
            <w:tcW w:w="2279" w:type="dxa"/>
            <w:shd w:val="clear" w:color="auto" w:fill="0F4C81"/>
            <w:vAlign w:val="center"/>
          </w:tcPr>
          <w:p w14:paraId="00000385"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t>Preço unit</w:t>
            </w:r>
          </w:p>
        </w:tc>
        <w:tc>
          <w:tcPr>
            <w:tcW w:w="3260" w:type="dxa"/>
            <w:gridSpan w:val="3"/>
            <w:shd w:val="clear" w:color="auto" w:fill="0F4C81"/>
            <w:vAlign w:val="center"/>
          </w:tcPr>
          <w:p w14:paraId="00000386"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t>Qtd</w:t>
            </w:r>
          </w:p>
        </w:tc>
        <w:tc>
          <w:tcPr>
            <w:tcW w:w="2268" w:type="dxa"/>
            <w:shd w:val="clear" w:color="auto" w:fill="0F4C81"/>
            <w:vAlign w:val="center"/>
          </w:tcPr>
          <w:p w14:paraId="00000389" w14:textId="77777777" w:rsidR="006B26E6" w:rsidRDefault="001D0A32">
            <w:pPr>
              <w:pBdr>
                <w:top w:val="nil"/>
                <w:left w:val="nil"/>
                <w:bottom w:val="nil"/>
                <w:right w:val="nil"/>
                <w:between w:val="nil"/>
              </w:pBdr>
              <w:spacing w:before="80" w:after="80" w:line="276" w:lineRule="auto"/>
              <w:jc w:val="center"/>
              <w:rPr>
                <w:b/>
                <w:color w:val="FFFFFF"/>
              </w:rPr>
            </w:pPr>
            <w:r>
              <w:rPr>
                <w:b/>
                <w:color w:val="FFFFFF"/>
              </w:rPr>
              <w:t>Total</w:t>
            </w:r>
          </w:p>
        </w:tc>
      </w:tr>
      <w:tr w:rsidR="006B26E6" w14:paraId="3402DFB9" w14:textId="77777777">
        <w:tc>
          <w:tcPr>
            <w:tcW w:w="698" w:type="dxa"/>
            <w:vAlign w:val="center"/>
          </w:tcPr>
          <w:p w14:paraId="0000038A" w14:textId="77777777" w:rsidR="006B26E6" w:rsidRDefault="001D0A32">
            <w:pPr>
              <w:pBdr>
                <w:top w:val="nil"/>
                <w:left w:val="nil"/>
                <w:bottom w:val="nil"/>
                <w:right w:val="nil"/>
                <w:between w:val="nil"/>
              </w:pBdr>
              <w:spacing w:before="80" w:after="80" w:line="276" w:lineRule="auto"/>
              <w:jc w:val="center"/>
              <w:rPr>
                <w:b/>
                <w:color w:val="000000"/>
              </w:rPr>
            </w:pPr>
            <w:r>
              <w:rPr>
                <w:b/>
                <w:color w:val="000000"/>
              </w:rPr>
              <w:t>1</w:t>
            </w:r>
          </w:p>
        </w:tc>
        <w:tc>
          <w:tcPr>
            <w:tcW w:w="2279" w:type="dxa"/>
            <w:vAlign w:val="center"/>
          </w:tcPr>
          <w:p w14:paraId="0000038B"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c>
          <w:tcPr>
            <w:tcW w:w="3119" w:type="dxa"/>
            <w:gridSpan w:val="2"/>
            <w:vAlign w:val="center"/>
          </w:tcPr>
          <w:p w14:paraId="0000038C" w14:textId="77777777" w:rsidR="006B26E6" w:rsidRDefault="001D0A32">
            <w:pPr>
              <w:pBdr>
                <w:top w:val="nil"/>
                <w:left w:val="nil"/>
                <w:bottom w:val="nil"/>
                <w:right w:val="nil"/>
                <w:between w:val="nil"/>
              </w:pBdr>
              <w:spacing w:before="80" w:after="80" w:line="276" w:lineRule="auto"/>
              <w:jc w:val="center"/>
              <w:rPr>
                <w:color w:val="000000"/>
              </w:rPr>
            </w:pPr>
            <w:r>
              <w:rPr>
                <w:color w:val="000000"/>
              </w:rPr>
              <w:t>0</w:t>
            </w:r>
          </w:p>
        </w:tc>
        <w:tc>
          <w:tcPr>
            <w:tcW w:w="2409" w:type="dxa"/>
            <w:gridSpan w:val="2"/>
            <w:vAlign w:val="center"/>
          </w:tcPr>
          <w:p w14:paraId="0000038E"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r>
      <w:tr w:rsidR="006B26E6" w14:paraId="6D4D984B" w14:textId="77777777">
        <w:tc>
          <w:tcPr>
            <w:tcW w:w="698" w:type="dxa"/>
            <w:shd w:val="clear" w:color="auto" w:fill="DEEBF6"/>
            <w:vAlign w:val="center"/>
          </w:tcPr>
          <w:p w14:paraId="00000390" w14:textId="77777777" w:rsidR="006B26E6" w:rsidRDefault="001D0A32">
            <w:pPr>
              <w:pBdr>
                <w:top w:val="nil"/>
                <w:left w:val="nil"/>
                <w:bottom w:val="nil"/>
                <w:right w:val="nil"/>
                <w:between w:val="nil"/>
              </w:pBdr>
              <w:spacing w:before="80" w:after="80" w:line="276" w:lineRule="auto"/>
              <w:jc w:val="center"/>
              <w:rPr>
                <w:b/>
                <w:color w:val="000000"/>
              </w:rPr>
            </w:pPr>
            <w:r>
              <w:rPr>
                <w:b/>
                <w:color w:val="000000"/>
              </w:rPr>
              <w:t>2</w:t>
            </w:r>
          </w:p>
        </w:tc>
        <w:tc>
          <w:tcPr>
            <w:tcW w:w="2279" w:type="dxa"/>
            <w:shd w:val="clear" w:color="auto" w:fill="DEEBF6"/>
            <w:vAlign w:val="center"/>
          </w:tcPr>
          <w:p w14:paraId="00000391"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c>
          <w:tcPr>
            <w:tcW w:w="3119" w:type="dxa"/>
            <w:gridSpan w:val="2"/>
            <w:shd w:val="clear" w:color="auto" w:fill="DEEBF6"/>
            <w:vAlign w:val="center"/>
          </w:tcPr>
          <w:p w14:paraId="00000392" w14:textId="77777777" w:rsidR="006B26E6" w:rsidRDefault="001D0A32">
            <w:pPr>
              <w:pBdr>
                <w:top w:val="nil"/>
                <w:left w:val="nil"/>
                <w:bottom w:val="nil"/>
                <w:right w:val="nil"/>
                <w:between w:val="nil"/>
              </w:pBdr>
              <w:spacing w:before="80" w:after="80" w:line="276" w:lineRule="auto"/>
              <w:jc w:val="center"/>
              <w:rPr>
                <w:color w:val="000000"/>
              </w:rPr>
            </w:pPr>
            <w:r>
              <w:rPr>
                <w:color w:val="000000"/>
              </w:rPr>
              <w:t>0</w:t>
            </w:r>
          </w:p>
        </w:tc>
        <w:tc>
          <w:tcPr>
            <w:tcW w:w="2409" w:type="dxa"/>
            <w:gridSpan w:val="2"/>
            <w:shd w:val="clear" w:color="auto" w:fill="DEEBF6"/>
            <w:vAlign w:val="center"/>
          </w:tcPr>
          <w:p w14:paraId="00000394"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r>
      <w:tr w:rsidR="006B26E6" w14:paraId="54D85827" w14:textId="77777777">
        <w:tc>
          <w:tcPr>
            <w:tcW w:w="698" w:type="dxa"/>
            <w:vAlign w:val="center"/>
          </w:tcPr>
          <w:p w14:paraId="00000396" w14:textId="77777777" w:rsidR="006B26E6" w:rsidRDefault="001D0A32">
            <w:pPr>
              <w:pBdr>
                <w:top w:val="nil"/>
                <w:left w:val="nil"/>
                <w:bottom w:val="nil"/>
                <w:right w:val="nil"/>
                <w:between w:val="nil"/>
              </w:pBdr>
              <w:spacing w:before="80" w:after="80" w:line="276" w:lineRule="auto"/>
              <w:jc w:val="center"/>
              <w:rPr>
                <w:b/>
                <w:color w:val="000000"/>
              </w:rPr>
            </w:pPr>
            <w:r>
              <w:rPr>
                <w:b/>
                <w:color w:val="000000"/>
              </w:rPr>
              <w:t>3</w:t>
            </w:r>
          </w:p>
        </w:tc>
        <w:tc>
          <w:tcPr>
            <w:tcW w:w="2279" w:type="dxa"/>
            <w:vAlign w:val="center"/>
          </w:tcPr>
          <w:p w14:paraId="00000397"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c>
          <w:tcPr>
            <w:tcW w:w="3119" w:type="dxa"/>
            <w:gridSpan w:val="2"/>
            <w:vAlign w:val="center"/>
          </w:tcPr>
          <w:p w14:paraId="00000398" w14:textId="77777777" w:rsidR="006B26E6" w:rsidRDefault="001D0A32">
            <w:pPr>
              <w:pBdr>
                <w:top w:val="nil"/>
                <w:left w:val="nil"/>
                <w:bottom w:val="nil"/>
                <w:right w:val="nil"/>
                <w:between w:val="nil"/>
              </w:pBdr>
              <w:spacing w:before="80" w:after="80" w:line="276" w:lineRule="auto"/>
              <w:jc w:val="center"/>
              <w:rPr>
                <w:color w:val="000000"/>
              </w:rPr>
            </w:pPr>
            <w:r>
              <w:rPr>
                <w:color w:val="000000"/>
              </w:rPr>
              <w:t>0</w:t>
            </w:r>
          </w:p>
        </w:tc>
        <w:tc>
          <w:tcPr>
            <w:tcW w:w="2409" w:type="dxa"/>
            <w:gridSpan w:val="2"/>
            <w:vAlign w:val="center"/>
          </w:tcPr>
          <w:p w14:paraId="0000039A"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r>
      <w:tr w:rsidR="006B26E6" w14:paraId="0ABAA105" w14:textId="77777777">
        <w:tc>
          <w:tcPr>
            <w:tcW w:w="698" w:type="dxa"/>
            <w:shd w:val="clear" w:color="auto" w:fill="DEEBF6"/>
            <w:vAlign w:val="center"/>
          </w:tcPr>
          <w:p w14:paraId="0000039C" w14:textId="77777777" w:rsidR="006B26E6" w:rsidRDefault="001D0A32">
            <w:pPr>
              <w:pBdr>
                <w:top w:val="nil"/>
                <w:left w:val="nil"/>
                <w:bottom w:val="nil"/>
                <w:right w:val="nil"/>
                <w:between w:val="nil"/>
              </w:pBdr>
              <w:spacing w:before="80" w:after="80" w:line="276" w:lineRule="auto"/>
              <w:jc w:val="center"/>
              <w:rPr>
                <w:b/>
                <w:color w:val="000000"/>
              </w:rPr>
            </w:pPr>
            <w:r>
              <w:rPr>
                <w:b/>
                <w:color w:val="000000"/>
              </w:rPr>
              <w:t>4</w:t>
            </w:r>
          </w:p>
        </w:tc>
        <w:tc>
          <w:tcPr>
            <w:tcW w:w="2279" w:type="dxa"/>
            <w:shd w:val="clear" w:color="auto" w:fill="DEEBF6"/>
            <w:vAlign w:val="center"/>
          </w:tcPr>
          <w:p w14:paraId="0000039D"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c>
          <w:tcPr>
            <w:tcW w:w="3119" w:type="dxa"/>
            <w:gridSpan w:val="2"/>
            <w:shd w:val="clear" w:color="auto" w:fill="DEEBF6"/>
            <w:vAlign w:val="center"/>
          </w:tcPr>
          <w:p w14:paraId="0000039E" w14:textId="77777777" w:rsidR="006B26E6" w:rsidRDefault="001D0A32">
            <w:pPr>
              <w:pBdr>
                <w:top w:val="nil"/>
                <w:left w:val="nil"/>
                <w:bottom w:val="nil"/>
                <w:right w:val="nil"/>
                <w:between w:val="nil"/>
              </w:pBdr>
              <w:spacing w:before="80" w:after="80" w:line="276" w:lineRule="auto"/>
              <w:jc w:val="center"/>
              <w:rPr>
                <w:color w:val="000000"/>
              </w:rPr>
            </w:pPr>
            <w:r>
              <w:rPr>
                <w:color w:val="000000"/>
              </w:rPr>
              <w:t>0</w:t>
            </w:r>
          </w:p>
        </w:tc>
        <w:tc>
          <w:tcPr>
            <w:tcW w:w="2409" w:type="dxa"/>
            <w:gridSpan w:val="2"/>
            <w:shd w:val="clear" w:color="auto" w:fill="DEEBF6"/>
            <w:vAlign w:val="center"/>
          </w:tcPr>
          <w:p w14:paraId="000003A0" w14:textId="77777777" w:rsidR="006B26E6" w:rsidRDefault="001D0A32">
            <w:pPr>
              <w:pBdr>
                <w:top w:val="nil"/>
                <w:left w:val="nil"/>
                <w:bottom w:val="nil"/>
                <w:right w:val="nil"/>
                <w:between w:val="nil"/>
              </w:pBdr>
              <w:spacing w:before="80" w:after="80" w:line="276" w:lineRule="auto"/>
              <w:jc w:val="both"/>
              <w:rPr>
                <w:color w:val="000000"/>
              </w:rPr>
            </w:pPr>
            <w:r>
              <w:rPr>
                <w:color w:val="000000"/>
              </w:rPr>
              <w:t>R$ 0,00</w:t>
            </w:r>
          </w:p>
        </w:tc>
      </w:tr>
      <w:tr w:rsidR="006B26E6" w14:paraId="34BFEFEB" w14:textId="77777777">
        <w:trPr>
          <w:trHeight w:val="64"/>
        </w:trPr>
        <w:tc>
          <w:tcPr>
            <w:tcW w:w="5103" w:type="dxa"/>
            <w:gridSpan w:val="3"/>
          </w:tcPr>
          <w:p w14:paraId="000003A2" w14:textId="77777777" w:rsidR="006B26E6" w:rsidRDefault="006B26E6">
            <w:pPr>
              <w:widowControl w:val="0"/>
              <w:pBdr>
                <w:top w:val="nil"/>
                <w:left w:val="nil"/>
                <w:bottom w:val="nil"/>
                <w:right w:val="nil"/>
                <w:between w:val="nil"/>
              </w:pBdr>
              <w:spacing w:line="276" w:lineRule="auto"/>
              <w:rPr>
                <w:color w:val="000000"/>
              </w:rPr>
            </w:pPr>
          </w:p>
        </w:tc>
        <w:tc>
          <w:tcPr>
            <w:tcW w:w="993" w:type="dxa"/>
            <w:shd w:val="clear" w:color="auto" w:fill="0F4C81"/>
            <w:vAlign w:val="center"/>
          </w:tcPr>
          <w:p w14:paraId="000003A5" w14:textId="77777777" w:rsidR="006B26E6" w:rsidRDefault="001D0A32">
            <w:pPr>
              <w:pBdr>
                <w:top w:val="nil"/>
                <w:left w:val="nil"/>
                <w:bottom w:val="nil"/>
                <w:right w:val="nil"/>
                <w:between w:val="nil"/>
              </w:pBdr>
              <w:spacing w:before="80" w:after="80" w:line="276" w:lineRule="auto"/>
              <w:jc w:val="right"/>
              <w:rPr>
                <w:b/>
                <w:color w:val="FFFFFF"/>
              </w:rPr>
            </w:pPr>
            <w:r>
              <w:rPr>
                <w:b/>
                <w:color w:val="FFFFFF"/>
              </w:rPr>
              <w:t>TOTAL</w:t>
            </w:r>
          </w:p>
        </w:tc>
        <w:tc>
          <w:tcPr>
            <w:tcW w:w="2409" w:type="dxa"/>
            <w:gridSpan w:val="2"/>
            <w:shd w:val="clear" w:color="auto" w:fill="FFE599"/>
            <w:vAlign w:val="center"/>
          </w:tcPr>
          <w:p w14:paraId="000003A6" w14:textId="77777777" w:rsidR="006B26E6" w:rsidRDefault="001D0A32">
            <w:pPr>
              <w:pBdr>
                <w:top w:val="nil"/>
                <w:left w:val="nil"/>
                <w:bottom w:val="nil"/>
                <w:right w:val="nil"/>
                <w:between w:val="nil"/>
              </w:pBdr>
              <w:spacing w:before="80" w:after="80" w:line="276" w:lineRule="auto"/>
              <w:jc w:val="both"/>
              <w:rPr>
                <w:b/>
                <w:color w:val="000000"/>
              </w:rPr>
            </w:pPr>
            <w:r>
              <w:rPr>
                <w:b/>
                <w:color w:val="000000"/>
              </w:rPr>
              <w:t>R$ 0,00</w:t>
            </w:r>
          </w:p>
        </w:tc>
      </w:tr>
      <w:tr w:rsidR="006B26E6" w14:paraId="4263DF91" w14:textId="77777777">
        <w:trPr>
          <w:trHeight w:val="64"/>
        </w:trPr>
        <w:tc>
          <w:tcPr>
            <w:tcW w:w="8505" w:type="dxa"/>
            <w:gridSpan w:val="6"/>
            <w:tcBorders>
              <w:bottom w:val="single" w:sz="4" w:space="0" w:color="000000"/>
            </w:tcBorders>
            <w:shd w:val="clear" w:color="auto" w:fill="FFFFFF"/>
            <w:vAlign w:val="center"/>
          </w:tcPr>
          <w:p w14:paraId="000003A8"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4</w:t>
            </w:r>
          </w:p>
        </w:tc>
      </w:tr>
      <w:tr w:rsidR="006B26E6" w14:paraId="0C848550" w14:textId="77777777">
        <w:trPr>
          <w:trHeight w:val="54"/>
        </w:trPr>
        <w:tc>
          <w:tcPr>
            <w:tcW w:w="8505" w:type="dxa"/>
            <w:gridSpan w:val="6"/>
            <w:tcBorders>
              <w:top w:val="single" w:sz="4" w:space="0" w:color="000000"/>
            </w:tcBorders>
            <w:shd w:val="clear" w:color="auto" w:fill="FFFFFF"/>
            <w:vAlign w:val="center"/>
          </w:tcPr>
          <w:p w14:paraId="000003AE" w14:textId="77777777" w:rsidR="006B26E6" w:rsidRDefault="001D0A32">
            <w:pPr>
              <w:pBdr>
                <w:top w:val="nil"/>
                <w:left w:val="nil"/>
                <w:bottom w:val="nil"/>
                <w:right w:val="nil"/>
                <w:between w:val="nil"/>
              </w:pBdr>
              <w:spacing w:after="480" w:line="276" w:lineRule="auto"/>
              <w:ind w:left="-113"/>
              <w:jc w:val="both"/>
              <w:rPr>
                <w:color w:val="000000"/>
              </w:rPr>
            </w:pPr>
            <w:r>
              <w:rPr>
                <w:color w:val="000000"/>
              </w:rPr>
              <w:t>Local e hora da prestação do serviço (art. 92, inciso IV da Lei Federal nº 14.133/2021)</w:t>
            </w:r>
          </w:p>
        </w:tc>
      </w:tr>
    </w:tbl>
    <w:p w14:paraId="000003B4" w14:textId="77777777" w:rsidR="006B26E6" w:rsidRDefault="001D0A32">
      <w:pPr>
        <w:pBdr>
          <w:top w:val="nil"/>
          <w:left w:val="nil"/>
          <w:bottom w:val="nil"/>
          <w:right w:val="nil"/>
          <w:between w:val="nil"/>
        </w:pBdr>
        <w:spacing w:line="276" w:lineRule="auto"/>
        <w:jc w:val="both"/>
        <w:rPr>
          <w:color w:val="000000"/>
        </w:rPr>
      </w:pPr>
      <w:bookmarkStart w:id="9" w:name="_heading=h.tyjcwt" w:colFirst="0" w:colLast="0"/>
      <w:bookmarkEnd w:id="9"/>
      <w:r>
        <w:rPr>
          <w:color w:val="000000"/>
        </w:rPr>
        <w:t>O local e a hora da prestação dos serviços contratados são aqueles previstos no Termo de Referência, anexado a este contrato.</w:t>
      </w:r>
    </w:p>
    <w:tbl>
      <w:tblPr>
        <w:tblStyle w:val="aff3"/>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52FAF40D" w14:textId="77777777">
        <w:trPr>
          <w:trHeight w:val="64"/>
        </w:trPr>
        <w:tc>
          <w:tcPr>
            <w:tcW w:w="8488" w:type="dxa"/>
            <w:tcBorders>
              <w:bottom w:val="single" w:sz="4" w:space="0" w:color="000000"/>
            </w:tcBorders>
          </w:tcPr>
          <w:p w14:paraId="000003B5"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5</w:t>
            </w:r>
          </w:p>
        </w:tc>
      </w:tr>
      <w:tr w:rsidR="006B26E6" w14:paraId="00717416" w14:textId="77777777">
        <w:trPr>
          <w:trHeight w:val="65"/>
        </w:trPr>
        <w:tc>
          <w:tcPr>
            <w:tcW w:w="8488" w:type="dxa"/>
            <w:tcBorders>
              <w:top w:val="single" w:sz="4" w:space="0" w:color="000000"/>
            </w:tcBorders>
          </w:tcPr>
          <w:p w14:paraId="000003B6"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Preço (art. 92, inciso V da Lei Federal nº 14.133/2021)</w:t>
            </w:r>
          </w:p>
        </w:tc>
      </w:tr>
    </w:tbl>
    <w:p w14:paraId="000003B7" w14:textId="77777777" w:rsidR="006B26E6" w:rsidRDefault="001D0A32">
      <w:pPr>
        <w:pBdr>
          <w:top w:val="nil"/>
          <w:left w:val="nil"/>
          <w:bottom w:val="nil"/>
          <w:right w:val="nil"/>
          <w:between w:val="nil"/>
        </w:pBdr>
        <w:spacing w:line="276" w:lineRule="auto"/>
        <w:jc w:val="both"/>
        <w:rPr>
          <w:color w:val="000000"/>
        </w:rPr>
      </w:pPr>
      <w:r>
        <w:rPr>
          <w:color w:val="000000"/>
        </w:rPr>
        <w:t xml:space="preserve">O valor global do contrato é </w:t>
      </w:r>
      <w:r>
        <w:rPr>
          <w:b/>
          <w:color w:val="000000"/>
        </w:rPr>
        <w:t>R$ xxx.xxx,xx</w:t>
      </w:r>
      <w:r>
        <w:rPr>
          <w:color w:val="000000"/>
        </w:rPr>
        <w:t xml:space="preserve"> e todas as despesas ordinárias diretas e indiretas decorrentes de sua execução estão </w:t>
      </w:r>
      <w:r>
        <w:rPr>
          <w:i/>
          <w:color w:val="000000"/>
        </w:rPr>
        <w:t>inclusas</w:t>
      </w:r>
      <w:r>
        <w:rPr>
          <w:color w:val="000000"/>
        </w:rPr>
        <w:t xml:space="preserve"> neste preço, como tributos, </w:t>
      </w:r>
      <w:r>
        <w:rPr>
          <w:color w:val="000000"/>
        </w:rPr>
        <w:lastRenderedPageBreak/>
        <w:t>encargos sociais, trabalhistas, previdenciários, comerciais, taxa de administração, frete, seguro e outros necessários ao cumprimento</w:t>
      </w:r>
      <w:r>
        <w:rPr>
          <w:color w:val="000000"/>
        </w:rPr>
        <w:t xml:space="preserve"> integral do contrato.</w:t>
      </w:r>
    </w:p>
    <w:tbl>
      <w:tblPr>
        <w:tblStyle w:val="aff4"/>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1B7F2FE9" w14:textId="77777777">
        <w:trPr>
          <w:trHeight w:val="226"/>
        </w:trPr>
        <w:tc>
          <w:tcPr>
            <w:tcW w:w="8488" w:type="dxa"/>
            <w:tcBorders>
              <w:bottom w:val="single" w:sz="4" w:space="0" w:color="000000"/>
            </w:tcBorders>
          </w:tcPr>
          <w:p w14:paraId="000003B8"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6</w:t>
            </w:r>
          </w:p>
        </w:tc>
      </w:tr>
      <w:tr w:rsidR="006B26E6" w14:paraId="795DAECC" w14:textId="77777777">
        <w:trPr>
          <w:trHeight w:val="54"/>
        </w:trPr>
        <w:tc>
          <w:tcPr>
            <w:tcW w:w="8488" w:type="dxa"/>
            <w:tcBorders>
              <w:top w:val="single" w:sz="4" w:space="0" w:color="000000"/>
            </w:tcBorders>
          </w:tcPr>
          <w:p w14:paraId="000003B9"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Dotação orçamentária (art. 92, inciso VIII da Lei Federal nº 14.133/2021)</w:t>
            </w:r>
          </w:p>
        </w:tc>
      </w:tr>
    </w:tbl>
    <w:p w14:paraId="000003BA" w14:textId="77777777" w:rsidR="006B26E6" w:rsidRDefault="001D0A32">
      <w:pPr>
        <w:pBdr>
          <w:top w:val="nil"/>
          <w:left w:val="nil"/>
          <w:bottom w:val="nil"/>
          <w:right w:val="nil"/>
          <w:between w:val="nil"/>
        </w:pBdr>
        <w:spacing w:after="240" w:line="276" w:lineRule="auto"/>
        <w:jc w:val="both"/>
        <w:rPr>
          <w:color w:val="000000"/>
        </w:rPr>
      </w:pPr>
      <w:r>
        <w:rPr>
          <w:color w:val="000000"/>
        </w:rPr>
        <w:t xml:space="preserve">As despesas decorrentes desta contratação estão programadas em dotação orçamentária própria do orçamento do Estado do Pará, para o exercício de </w:t>
      </w:r>
      <w:r>
        <w:rPr>
          <w:b/>
          <w:color w:val="000000"/>
        </w:rPr>
        <w:t>[inserir ano da contratação]</w:t>
      </w:r>
      <w:r>
        <w:rPr>
          <w:color w:val="000000"/>
        </w:rPr>
        <w:t>, na classificação abaixo:</w:t>
      </w:r>
    </w:p>
    <w:tbl>
      <w:tblPr>
        <w:tblStyle w:val="aff5"/>
        <w:tblW w:w="8505"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843"/>
        <w:gridCol w:w="1985"/>
        <w:gridCol w:w="2835"/>
        <w:gridCol w:w="1842"/>
      </w:tblGrid>
      <w:tr w:rsidR="006B26E6" w14:paraId="1A07B372" w14:textId="77777777">
        <w:trPr>
          <w:gridAfter w:val="1"/>
          <w:wAfter w:w="1842" w:type="dxa"/>
          <w:jc w:val="center"/>
        </w:trPr>
        <w:tc>
          <w:tcPr>
            <w:tcW w:w="1843" w:type="dxa"/>
          </w:tcPr>
          <w:p w14:paraId="000003BB" w14:textId="77777777" w:rsidR="006B26E6" w:rsidRDefault="006B26E6">
            <w:pPr>
              <w:widowControl w:val="0"/>
              <w:pBdr>
                <w:top w:val="nil"/>
                <w:left w:val="nil"/>
                <w:bottom w:val="nil"/>
                <w:right w:val="nil"/>
                <w:between w:val="nil"/>
              </w:pBdr>
              <w:spacing w:line="276" w:lineRule="auto"/>
              <w:rPr>
                <w:color w:val="000000"/>
              </w:rPr>
            </w:pPr>
          </w:p>
        </w:tc>
        <w:tc>
          <w:tcPr>
            <w:tcW w:w="1985" w:type="dxa"/>
            <w:shd w:val="clear" w:color="auto" w:fill="DEEBF6"/>
            <w:vAlign w:val="center"/>
          </w:tcPr>
          <w:p w14:paraId="000003BC" w14:textId="77777777" w:rsidR="006B26E6" w:rsidRDefault="001D0A32">
            <w:pPr>
              <w:pBdr>
                <w:top w:val="nil"/>
                <w:left w:val="nil"/>
                <w:bottom w:val="nil"/>
                <w:right w:val="nil"/>
                <w:between w:val="nil"/>
              </w:pBdr>
              <w:spacing w:before="80" w:after="80" w:line="276" w:lineRule="auto"/>
              <w:jc w:val="right"/>
              <w:rPr>
                <w:b/>
                <w:color w:val="000000"/>
              </w:rPr>
            </w:pPr>
            <w:r>
              <w:rPr>
                <w:b/>
                <w:color w:val="000000"/>
              </w:rPr>
              <w:t>Gestão/Unidade</w:t>
            </w:r>
          </w:p>
        </w:tc>
        <w:tc>
          <w:tcPr>
            <w:tcW w:w="2835" w:type="dxa"/>
            <w:shd w:val="clear" w:color="auto" w:fill="DEEBF6"/>
            <w:vAlign w:val="center"/>
          </w:tcPr>
          <w:p w14:paraId="000003BD" w14:textId="77777777" w:rsidR="006B26E6" w:rsidRDefault="001D0A32">
            <w:pPr>
              <w:pBdr>
                <w:top w:val="nil"/>
                <w:left w:val="nil"/>
                <w:bottom w:val="nil"/>
                <w:right w:val="nil"/>
                <w:between w:val="nil"/>
              </w:pBdr>
              <w:spacing w:before="80" w:after="80" w:line="276" w:lineRule="auto"/>
              <w:rPr>
                <w:color w:val="000000"/>
              </w:rPr>
            </w:pPr>
            <w:r>
              <w:rPr>
                <w:color w:val="000000"/>
              </w:rPr>
              <w:t>xxxxxxxxx.</w:t>
            </w:r>
          </w:p>
        </w:tc>
      </w:tr>
      <w:tr w:rsidR="006B26E6" w14:paraId="347BEADD" w14:textId="77777777">
        <w:trPr>
          <w:gridAfter w:val="1"/>
          <w:wAfter w:w="1842" w:type="dxa"/>
          <w:jc w:val="center"/>
        </w:trPr>
        <w:tc>
          <w:tcPr>
            <w:tcW w:w="1843" w:type="dxa"/>
          </w:tcPr>
          <w:p w14:paraId="000003BE" w14:textId="77777777" w:rsidR="006B26E6" w:rsidRDefault="006B26E6">
            <w:pPr>
              <w:widowControl w:val="0"/>
              <w:pBdr>
                <w:top w:val="nil"/>
                <w:left w:val="nil"/>
                <w:bottom w:val="nil"/>
                <w:right w:val="nil"/>
                <w:between w:val="nil"/>
              </w:pBdr>
              <w:spacing w:line="276" w:lineRule="auto"/>
              <w:rPr>
                <w:color w:val="000000"/>
              </w:rPr>
            </w:pPr>
          </w:p>
        </w:tc>
        <w:tc>
          <w:tcPr>
            <w:tcW w:w="1985" w:type="dxa"/>
            <w:vAlign w:val="center"/>
          </w:tcPr>
          <w:p w14:paraId="000003BF" w14:textId="77777777" w:rsidR="006B26E6" w:rsidRDefault="001D0A32">
            <w:pPr>
              <w:pBdr>
                <w:top w:val="nil"/>
                <w:left w:val="nil"/>
                <w:bottom w:val="nil"/>
                <w:right w:val="nil"/>
                <w:between w:val="nil"/>
              </w:pBdr>
              <w:spacing w:after="80" w:line="276" w:lineRule="auto"/>
              <w:jc w:val="right"/>
              <w:rPr>
                <w:b/>
                <w:color w:val="000000"/>
              </w:rPr>
            </w:pPr>
            <w:r>
              <w:rPr>
                <w:b/>
                <w:color w:val="000000"/>
              </w:rPr>
              <w:t>Fonte</w:t>
            </w:r>
          </w:p>
        </w:tc>
        <w:tc>
          <w:tcPr>
            <w:tcW w:w="2835" w:type="dxa"/>
            <w:vAlign w:val="center"/>
          </w:tcPr>
          <w:p w14:paraId="000003C0" w14:textId="77777777" w:rsidR="006B26E6" w:rsidRDefault="001D0A32">
            <w:pPr>
              <w:pBdr>
                <w:top w:val="nil"/>
                <w:left w:val="nil"/>
                <w:bottom w:val="nil"/>
                <w:right w:val="nil"/>
                <w:between w:val="nil"/>
              </w:pBdr>
              <w:spacing w:after="80" w:line="276" w:lineRule="auto"/>
              <w:rPr>
                <w:color w:val="000000"/>
              </w:rPr>
            </w:pPr>
            <w:r>
              <w:rPr>
                <w:color w:val="000000"/>
              </w:rPr>
              <w:t>xxxxxxxxx.</w:t>
            </w:r>
          </w:p>
        </w:tc>
      </w:tr>
      <w:tr w:rsidR="006B26E6" w14:paraId="10EE00F2" w14:textId="77777777">
        <w:trPr>
          <w:gridAfter w:val="1"/>
          <w:wAfter w:w="1842" w:type="dxa"/>
          <w:jc w:val="center"/>
        </w:trPr>
        <w:tc>
          <w:tcPr>
            <w:tcW w:w="1843" w:type="dxa"/>
          </w:tcPr>
          <w:p w14:paraId="000003C1" w14:textId="77777777" w:rsidR="006B26E6" w:rsidRDefault="006B26E6">
            <w:pPr>
              <w:widowControl w:val="0"/>
              <w:pBdr>
                <w:top w:val="nil"/>
                <w:left w:val="nil"/>
                <w:bottom w:val="nil"/>
                <w:right w:val="nil"/>
                <w:between w:val="nil"/>
              </w:pBdr>
              <w:spacing w:line="276" w:lineRule="auto"/>
              <w:rPr>
                <w:color w:val="000000"/>
              </w:rPr>
            </w:pPr>
          </w:p>
        </w:tc>
        <w:tc>
          <w:tcPr>
            <w:tcW w:w="1985" w:type="dxa"/>
            <w:shd w:val="clear" w:color="auto" w:fill="DEEBF6"/>
            <w:vAlign w:val="center"/>
          </w:tcPr>
          <w:p w14:paraId="000003C2" w14:textId="77777777" w:rsidR="006B26E6" w:rsidRDefault="001D0A32">
            <w:pPr>
              <w:pBdr>
                <w:top w:val="nil"/>
                <w:left w:val="nil"/>
                <w:bottom w:val="nil"/>
                <w:right w:val="nil"/>
                <w:between w:val="nil"/>
              </w:pBdr>
              <w:spacing w:line="276" w:lineRule="auto"/>
              <w:jc w:val="right"/>
              <w:rPr>
                <w:b/>
                <w:color w:val="000000"/>
              </w:rPr>
            </w:pPr>
            <w:r>
              <w:rPr>
                <w:b/>
                <w:color w:val="000000"/>
              </w:rPr>
              <w:t xml:space="preserve">Programa </w:t>
            </w:r>
          </w:p>
          <w:p w14:paraId="000003C3" w14:textId="77777777" w:rsidR="006B26E6" w:rsidRDefault="001D0A32">
            <w:pPr>
              <w:pBdr>
                <w:top w:val="nil"/>
                <w:left w:val="nil"/>
                <w:bottom w:val="nil"/>
                <w:right w:val="nil"/>
                <w:between w:val="nil"/>
              </w:pBdr>
              <w:spacing w:after="80" w:line="276" w:lineRule="auto"/>
              <w:jc w:val="right"/>
              <w:rPr>
                <w:b/>
                <w:color w:val="000000"/>
              </w:rPr>
            </w:pPr>
            <w:r>
              <w:rPr>
                <w:b/>
                <w:color w:val="000000"/>
              </w:rPr>
              <w:t>de Trabalho</w:t>
            </w:r>
          </w:p>
        </w:tc>
        <w:tc>
          <w:tcPr>
            <w:tcW w:w="2835" w:type="dxa"/>
            <w:shd w:val="clear" w:color="auto" w:fill="DEEBF6"/>
            <w:vAlign w:val="center"/>
          </w:tcPr>
          <w:p w14:paraId="000003C4" w14:textId="77777777" w:rsidR="006B26E6" w:rsidRDefault="001D0A32">
            <w:pPr>
              <w:pBdr>
                <w:top w:val="nil"/>
                <w:left w:val="nil"/>
                <w:bottom w:val="nil"/>
                <w:right w:val="nil"/>
                <w:between w:val="nil"/>
              </w:pBdr>
              <w:spacing w:after="80" w:line="276" w:lineRule="auto"/>
              <w:rPr>
                <w:color w:val="000000"/>
              </w:rPr>
            </w:pPr>
            <w:r>
              <w:rPr>
                <w:color w:val="000000"/>
              </w:rPr>
              <w:t>xxxxxxxxx.</w:t>
            </w:r>
          </w:p>
        </w:tc>
      </w:tr>
      <w:tr w:rsidR="006B26E6" w14:paraId="15A70388" w14:textId="77777777">
        <w:trPr>
          <w:gridAfter w:val="1"/>
          <w:wAfter w:w="1842" w:type="dxa"/>
          <w:jc w:val="center"/>
        </w:trPr>
        <w:tc>
          <w:tcPr>
            <w:tcW w:w="1843" w:type="dxa"/>
          </w:tcPr>
          <w:p w14:paraId="000003C5" w14:textId="77777777" w:rsidR="006B26E6" w:rsidRDefault="006B26E6">
            <w:pPr>
              <w:widowControl w:val="0"/>
              <w:pBdr>
                <w:top w:val="nil"/>
                <w:left w:val="nil"/>
                <w:bottom w:val="nil"/>
                <w:right w:val="nil"/>
                <w:between w:val="nil"/>
              </w:pBdr>
              <w:spacing w:line="276" w:lineRule="auto"/>
              <w:rPr>
                <w:color w:val="000000"/>
              </w:rPr>
            </w:pPr>
          </w:p>
        </w:tc>
        <w:tc>
          <w:tcPr>
            <w:tcW w:w="1985" w:type="dxa"/>
            <w:vAlign w:val="center"/>
          </w:tcPr>
          <w:p w14:paraId="000003C6" w14:textId="77777777" w:rsidR="006B26E6" w:rsidRDefault="001D0A32">
            <w:pPr>
              <w:pBdr>
                <w:top w:val="nil"/>
                <w:left w:val="nil"/>
                <w:bottom w:val="nil"/>
                <w:right w:val="nil"/>
                <w:between w:val="nil"/>
              </w:pBdr>
              <w:spacing w:line="276" w:lineRule="auto"/>
              <w:jc w:val="right"/>
              <w:rPr>
                <w:b/>
                <w:color w:val="000000"/>
              </w:rPr>
            </w:pPr>
            <w:r>
              <w:rPr>
                <w:b/>
                <w:color w:val="000000"/>
              </w:rPr>
              <w:t xml:space="preserve">Elemento </w:t>
            </w:r>
          </w:p>
          <w:p w14:paraId="000003C7" w14:textId="77777777" w:rsidR="006B26E6" w:rsidRDefault="001D0A32">
            <w:pPr>
              <w:pBdr>
                <w:top w:val="nil"/>
                <w:left w:val="nil"/>
                <w:bottom w:val="nil"/>
                <w:right w:val="nil"/>
                <w:between w:val="nil"/>
              </w:pBdr>
              <w:spacing w:after="80" w:line="276" w:lineRule="auto"/>
              <w:jc w:val="right"/>
              <w:rPr>
                <w:b/>
                <w:color w:val="000000"/>
              </w:rPr>
            </w:pPr>
            <w:r>
              <w:rPr>
                <w:b/>
                <w:color w:val="000000"/>
              </w:rPr>
              <w:t>de Despesa</w:t>
            </w:r>
          </w:p>
        </w:tc>
        <w:tc>
          <w:tcPr>
            <w:tcW w:w="2835" w:type="dxa"/>
            <w:vAlign w:val="center"/>
          </w:tcPr>
          <w:p w14:paraId="000003C8" w14:textId="77777777" w:rsidR="006B26E6" w:rsidRDefault="001D0A32">
            <w:pPr>
              <w:pBdr>
                <w:top w:val="nil"/>
                <w:left w:val="nil"/>
                <w:bottom w:val="nil"/>
                <w:right w:val="nil"/>
                <w:between w:val="nil"/>
              </w:pBdr>
              <w:spacing w:after="80" w:line="276" w:lineRule="auto"/>
              <w:rPr>
                <w:color w:val="000000"/>
              </w:rPr>
            </w:pPr>
            <w:r>
              <w:rPr>
                <w:color w:val="000000"/>
              </w:rPr>
              <w:t>xxxxxxxxx.</w:t>
            </w:r>
          </w:p>
        </w:tc>
      </w:tr>
      <w:tr w:rsidR="006B26E6" w14:paraId="433F340D" w14:textId="77777777">
        <w:trPr>
          <w:gridAfter w:val="1"/>
          <w:wAfter w:w="1842" w:type="dxa"/>
          <w:jc w:val="center"/>
        </w:trPr>
        <w:tc>
          <w:tcPr>
            <w:tcW w:w="1843" w:type="dxa"/>
          </w:tcPr>
          <w:p w14:paraId="000003C9" w14:textId="77777777" w:rsidR="006B26E6" w:rsidRDefault="006B26E6">
            <w:pPr>
              <w:widowControl w:val="0"/>
              <w:pBdr>
                <w:top w:val="nil"/>
                <w:left w:val="nil"/>
                <w:bottom w:val="nil"/>
                <w:right w:val="nil"/>
                <w:between w:val="nil"/>
              </w:pBdr>
              <w:spacing w:line="276" w:lineRule="auto"/>
              <w:rPr>
                <w:color w:val="000000"/>
              </w:rPr>
            </w:pPr>
          </w:p>
        </w:tc>
        <w:tc>
          <w:tcPr>
            <w:tcW w:w="1985" w:type="dxa"/>
            <w:shd w:val="clear" w:color="auto" w:fill="DEEBF6"/>
            <w:vAlign w:val="center"/>
          </w:tcPr>
          <w:p w14:paraId="000003CA" w14:textId="77777777" w:rsidR="006B26E6" w:rsidRDefault="001D0A32">
            <w:pPr>
              <w:pBdr>
                <w:top w:val="nil"/>
                <w:left w:val="nil"/>
                <w:bottom w:val="nil"/>
                <w:right w:val="nil"/>
                <w:between w:val="nil"/>
              </w:pBdr>
              <w:spacing w:after="80" w:line="276" w:lineRule="auto"/>
              <w:jc w:val="right"/>
              <w:rPr>
                <w:b/>
                <w:color w:val="000000"/>
              </w:rPr>
            </w:pPr>
            <w:r>
              <w:rPr>
                <w:b/>
                <w:color w:val="000000"/>
              </w:rPr>
              <w:t>Plano Interno</w:t>
            </w:r>
          </w:p>
        </w:tc>
        <w:tc>
          <w:tcPr>
            <w:tcW w:w="2835" w:type="dxa"/>
            <w:shd w:val="clear" w:color="auto" w:fill="DEEBF6"/>
            <w:vAlign w:val="center"/>
          </w:tcPr>
          <w:p w14:paraId="000003CB" w14:textId="77777777" w:rsidR="006B26E6" w:rsidRDefault="001D0A32">
            <w:pPr>
              <w:pBdr>
                <w:top w:val="nil"/>
                <w:left w:val="nil"/>
                <w:bottom w:val="nil"/>
                <w:right w:val="nil"/>
                <w:between w:val="nil"/>
              </w:pBdr>
              <w:spacing w:after="80" w:line="276" w:lineRule="auto"/>
              <w:rPr>
                <w:color w:val="000000"/>
              </w:rPr>
            </w:pPr>
            <w:r>
              <w:rPr>
                <w:color w:val="000000"/>
              </w:rPr>
              <w:t>xxxxxxxxx.</w:t>
            </w:r>
          </w:p>
        </w:tc>
      </w:tr>
      <w:tr w:rsidR="006B26E6" w14:paraId="6ABCA0AD" w14:textId="77777777">
        <w:trPr>
          <w:trHeight w:val="64"/>
          <w:jc w:val="center"/>
        </w:trPr>
        <w:tc>
          <w:tcPr>
            <w:tcW w:w="8505" w:type="dxa"/>
            <w:gridSpan w:val="4"/>
            <w:tcBorders>
              <w:bottom w:val="single" w:sz="4" w:space="0" w:color="000000"/>
            </w:tcBorders>
            <w:shd w:val="clear" w:color="auto" w:fill="FFFFFF"/>
            <w:vAlign w:val="center"/>
          </w:tcPr>
          <w:p w14:paraId="000003CC" w14:textId="77777777" w:rsidR="006B26E6" w:rsidRDefault="001D0A32">
            <w:pPr>
              <w:pBdr>
                <w:top w:val="nil"/>
                <w:left w:val="nil"/>
                <w:bottom w:val="nil"/>
                <w:right w:val="nil"/>
                <w:between w:val="nil"/>
              </w:pBdr>
              <w:spacing w:before="480" w:line="276" w:lineRule="auto"/>
              <w:ind w:left="-113"/>
              <w:rPr>
                <w:color w:val="000000"/>
              </w:rPr>
            </w:pPr>
            <w:r>
              <w:rPr>
                <w:b/>
                <w:smallCaps/>
                <w:color w:val="000000"/>
                <w:sz w:val="28"/>
                <w:szCs w:val="28"/>
              </w:rPr>
              <w:t>Cláusula 7</w:t>
            </w:r>
          </w:p>
        </w:tc>
      </w:tr>
      <w:tr w:rsidR="006B26E6" w14:paraId="616CF166" w14:textId="77777777">
        <w:trPr>
          <w:trHeight w:val="54"/>
          <w:jc w:val="center"/>
        </w:trPr>
        <w:tc>
          <w:tcPr>
            <w:tcW w:w="8505" w:type="dxa"/>
            <w:gridSpan w:val="4"/>
            <w:tcBorders>
              <w:top w:val="single" w:sz="4" w:space="0" w:color="000000"/>
            </w:tcBorders>
            <w:shd w:val="clear" w:color="auto" w:fill="FFFFFF"/>
            <w:vAlign w:val="center"/>
          </w:tcPr>
          <w:p w14:paraId="000003D0" w14:textId="77777777" w:rsidR="006B26E6" w:rsidRDefault="001D0A32">
            <w:pPr>
              <w:keepNext/>
              <w:pBdr>
                <w:top w:val="nil"/>
                <w:left w:val="nil"/>
                <w:bottom w:val="nil"/>
                <w:right w:val="nil"/>
                <w:between w:val="nil"/>
              </w:pBdr>
              <w:spacing w:after="480" w:line="276" w:lineRule="auto"/>
              <w:ind w:left="-113"/>
              <w:jc w:val="both"/>
              <w:rPr>
                <w:color w:val="000000"/>
              </w:rPr>
            </w:pPr>
            <w:r>
              <w:rPr>
                <w:color w:val="000000"/>
              </w:rPr>
              <w:t>Reajuste (art. 92, inciso V da Lei Federal nº 14.133/2021)</w:t>
            </w:r>
          </w:p>
        </w:tc>
      </w:tr>
    </w:tbl>
    <w:p w14:paraId="000003D4" w14:textId="77777777" w:rsidR="006B26E6" w:rsidRDefault="001D0A32">
      <w:pPr>
        <w:pBdr>
          <w:top w:val="nil"/>
          <w:left w:val="nil"/>
          <w:bottom w:val="nil"/>
          <w:right w:val="nil"/>
          <w:between w:val="nil"/>
        </w:pBdr>
        <w:spacing w:after="200" w:line="276" w:lineRule="auto"/>
        <w:jc w:val="both"/>
        <w:rPr>
          <w:color w:val="000000"/>
        </w:rPr>
      </w:pPr>
      <w:r>
        <w:rPr>
          <w:b/>
          <w:color w:val="000000"/>
        </w:rPr>
        <w:t>7.1</w:t>
      </w:r>
      <w:r>
        <w:rPr>
          <w:color w:val="000000"/>
        </w:rPr>
        <w:t xml:space="preserve"> O contrato será reajustado pelo </w:t>
      </w:r>
      <w:r>
        <w:rPr>
          <w:b/>
          <w:color w:val="000000"/>
        </w:rPr>
        <w:t>[indicar o índice]</w:t>
      </w:r>
      <w:r>
        <w:rPr>
          <w:color w:val="000000"/>
        </w:rPr>
        <w:t>.</w:t>
      </w:r>
    </w:p>
    <w:p w14:paraId="000003D5" w14:textId="77777777" w:rsidR="006B26E6" w:rsidRDefault="001D0A32">
      <w:pPr>
        <w:pBdr>
          <w:top w:val="nil"/>
          <w:left w:val="nil"/>
          <w:bottom w:val="nil"/>
          <w:right w:val="nil"/>
          <w:between w:val="nil"/>
        </w:pBdr>
        <w:spacing w:after="200" w:line="276" w:lineRule="auto"/>
        <w:jc w:val="both"/>
        <w:rPr>
          <w:color w:val="000000"/>
        </w:rPr>
      </w:pPr>
      <w:r>
        <w:rPr>
          <w:b/>
          <w:color w:val="000000"/>
        </w:rPr>
        <w:t>7.2</w:t>
      </w:r>
      <w:r>
        <w:rPr>
          <w:color w:val="000000"/>
        </w:rPr>
        <w:t xml:space="preserve"> É devido reajuste contratual apenas a cada </w:t>
      </w:r>
      <w:r>
        <w:rPr>
          <w:b/>
          <w:color w:val="000000"/>
        </w:rPr>
        <w:t>12 meses</w:t>
      </w:r>
      <w:r>
        <w:rPr>
          <w:color w:val="000000"/>
        </w:rPr>
        <w:t>, a contar de </w:t>
      </w:r>
      <w:r>
        <w:rPr>
          <w:b/>
          <w:color w:val="000000"/>
        </w:rPr>
        <w:t>dd/mm/aaaa</w:t>
      </w:r>
      <w:r>
        <w:rPr>
          <w:color w:val="000000"/>
        </w:rPr>
        <w:t xml:space="preserve"> (inserir data do orçamento estimado).</w:t>
      </w:r>
    </w:p>
    <w:p w14:paraId="000003D6" w14:textId="77777777" w:rsidR="006B26E6" w:rsidRDefault="001D0A32">
      <w:pPr>
        <w:pBdr>
          <w:top w:val="nil"/>
          <w:left w:val="nil"/>
          <w:bottom w:val="nil"/>
          <w:right w:val="nil"/>
          <w:between w:val="nil"/>
        </w:pBdr>
        <w:spacing w:after="200" w:line="276" w:lineRule="auto"/>
        <w:jc w:val="both"/>
        <w:rPr>
          <w:color w:val="000000"/>
        </w:rPr>
      </w:pPr>
      <w:r>
        <w:rPr>
          <w:b/>
          <w:color w:val="000000"/>
        </w:rPr>
        <w:t>7.3</w:t>
      </w:r>
      <w:r>
        <w:rPr>
          <w:color w:val="000000"/>
        </w:rPr>
        <w:t xml:space="preserve"> O reajuste se </w:t>
      </w:r>
      <w:r>
        <w:rPr>
          <w:i/>
          <w:color w:val="000000"/>
        </w:rPr>
        <w:t>restringirá</w:t>
      </w:r>
      <w:r>
        <w:rPr>
          <w:color w:val="000000"/>
        </w:rPr>
        <w:t xml:space="preserve"> ao valor do </w:t>
      </w:r>
      <w:r>
        <w:rPr>
          <w:i/>
          <w:color w:val="000000"/>
        </w:rPr>
        <w:t>saldo</w:t>
      </w:r>
      <w:r>
        <w:rPr>
          <w:color w:val="000000"/>
        </w:rPr>
        <w:t xml:space="preserve"> </w:t>
      </w:r>
      <w:r>
        <w:rPr>
          <w:i/>
          <w:color w:val="000000"/>
        </w:rPr>
        <w:t>contratual</w:t>
      </w:r>
      <w:r>
        <w:rPr>
          <w:color w:val="000000"/>
        </w:rPr>
        <w:t xml:space="preserve"> existente na data em que aquele for devido.</w:t>
      </w:r>
    </w:p>
    <w:p w14:paraId="000003D7" w14:textId="77777777" w:rsidR="006B26E6" w:rsidRDefault="001D0A32">
      <w:pPr>
        <w:pBdr>
          <w:top w:val="nil"/>
          <w:left w:val="nil"/>
          <w:bottom w:val="nil"/>
          <w:right w:val="nil"/>
          <w:between w:val="nil"/>
        </w:pBdr>
        <w:spacing w:after="200" w:line="276" w:lineRule="auto"/>
        <w:jc w:val="both"/>
        <w:rPr>
          <w:color w:val="000000"/>
        </w:rPr>
      </w:pPr>
      <w:r>
        <w:rPr>
          <w:b/>
          <w:color w:val="000000"/>
        </w:rPr>
        <w:t>7.4</w:t>
      </w:r>
      <w:r>
        <w:rPr>
          <w:color w:val="000000"/>
        </w:rPr>
        <w:t xml:space="preserve"> O reajuste será realizado </w:t>
      </w:r>
      <w:r>
        <w:rPr>
          <w:i/>
          <w:color w:val="000000"/>
        </w:rPr>
        <w:t>de ofício</w:t>
      </w:r>
      <w:r>
        <w:rPr>
          <w:color w:val="000000"/>
        </w:rPr>
        <w:t xml:space="preserve"> pelo </w:t>
      </w:r>
      <w:r>
        <w:rPr>
          <w:smallCaps/>
          <w:color w:val="000000"/>
        </w:rPr>
        <w:t>contratante</w:t>
      </w:r>
      <w:r>
        <w:rPr>
          <w:color w:val="000000"/>
        </w:rPr>
        <w:t xml:space="preserve"> mediante a aplicação do índice de correção monetária mencionado na Cláusula 7.1 na base de cálculo do item 7.3.</w:t>
      </w:r>
    </w:p>
    <w:p w14:paraId="000003D8" w14:textId="77777777" w:rsidR="006B26E6" w:rsidRDefault="001D0A32">
      <w:pPr>
        <w:pBdr>
          <w:top w:val="nil"/>
          <w:left w:val="nil"/>
          <w:bottom w:val="nil"/>
          <w:right w:val="nil"/>
          <w:between w:val="nil"/>
        </w:pBdr>
        <w:spacing w:after="200" w:line="276" w:lineRule="auto"/>
        <w:jc w:val="both"/>
        <w:rPr>
          <w:color w:val="000000"/>
        </w:rPr>
      </w:pPr>
      <w:r>
        <w:rPr>
          <w:b/>
          <w:color w:val="000000"/>
        </w:rPr>
        <w:t>7.</w:t>
      </w:r>
      <w:r>
        <w:rPr>
          <w:b/>
          <w:color w:val="000000"/>
        </w:rPr>
        <w:t>5</w:t>
      </w:r>
      <w:r>
        <w:rPr>
          <w:color w:val="000000"/>
        </w:rPr>
        <w:t xml:space="preserve"> O reajuste será automático e independerá de requerimento do </w:t>
      </w:r>
      <w:r>
        <w:rPr>
          <w:smallCaps/>
          <w:color w:val="000000"/>
        </w:rPr>
        <w:t>contratado</w:t>
      </w:r>
      <w:r>
        <w:rPr>
          <w:color w:val="000000"/>
        </w:rPr>
        <w:t>.</w:t>
      </w:r>
    </w:p>
    <w:p w14:paraId="000003D9" w14:textId="77777777" w:rsidR="006B26E6" w:rsidRDefault="001D0A32">
      <w:pPr>
        <w:pBdr>
          <w:top w:val="nil"/>
          <w:left w:val="nil"/>
          <w:bottom w:val="nil"/>
          <w:right w:val="nil"/>
          <w:between w:val="nil"/>
        </w:pBdr>
        <w:spacing w:after="200" w:line="276" w:lineRule="auto"/>
        <w:jc w:val="both"/>
        <w:rPr>
          <w:color w:val="000000"/>
        </w:rPr>
      </w:pPr>
      <w:r>
        <w:rPr>
          <w:b/>
          <w:color w:val="000000"/>
        </w:rPr>
        <w:t>7.6</w:t>
      </w:r>
      <w:r>
        <w:rPr>
          <w:color w:val="000000"/>
        </w:rPr>
        <w:t xml:space="preserve"> O reajuste será realizado por </w:t>
      </w:r>
      <w:r>
        <w:rPr>
          <w:i/>
          <w:color w:val="000000"/>
        </w:rPr>
        <w:t>simples apostila</w:t>
      </w:r>
      <w:r>
        <w:rPr>
          <w:color w:val="000000"/>
        </w:rPr>
        <w:t>.</w:t>
      </w:r>
    </w:p>
    <w:p w14:paraId="000003DA" w14:textId="77777777" w:rsidR="006B26E6" w:rsidRDefault="001D0A32">
      <w:pPr>
        <w:pBdr>
          <w:top w:val="nil"/>
          <w:left w:val="nil"/>
          <w:bottom w:val="nil"/>
          <w:right w:val="nil"/>
          <w:between w:val="nil"/>
        </w:pBdr>
        <w:spacing w:after="200" w:line="276" w:lineRule="auto"/>
        <w:jc w:val="both"/>
        <w:rPr>
          <w:color w:val="000000"/>
        </w:rPr>
      </w:pPr>
      <w:r>
        <w:rPr>
          <w:b/>
          <w:color w:val="000000"/>
        </w:rPr>
        <w:t>7.7</w:t>
      </w:r>
      <w:r>
        <w:rPr>
          <w:color w:val="000000"/>
        </w:rPr>
        <w:t xml:space="preserve"> No caso de atraso ou não divulgação do índice do item 7.1, o </w:t>
      </w:r>
      <w:r>
        <w:rPr>
          <w:smallCaps/>
          <w:color w:val="000000"/>
        </w:rPr>
        <w:t>contratante</w:t>
      </w:r>
      <w:r>
        <w:rPr>
          <w:color w:val="000000"/>
        </w:rPr>
        <w:t xml:space="preserve"> utilizará a sua última variação conhecida, liquidando</w:t>
      </w:r>
      <w:r>
        <w:rPr>
          <w:color w:val="000000"/>
        </w:rPr>
        <w:t xml:space="preserve"> a diferença correspondente tão logo seja divulgado o índice definitivo.</w:t>
      </w:r>
    </w:p>
    <w:p w14:paraId="000003DB"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7.8</w:t>
      </w:r>
      <w:r>
        <w:rPr>
          <w:color w:val="000000"/>
        </w:rPr>
        <w:t xml:space="preserve"> Caso o índice do item 7.1 venha a ser extinto ou não possa mais ser utilizado, as </w:t>
      </w:r>
      <w:r>
        <w:rPr>
          <w:smallCaps/>
          <w:color w:val="000000"/>
        </w:rPr>
        <w:t>partes</w:t>
      </w:r>
      <w:r>
        <w:rPr>
          <w:color w:val="000000"/>
        </w:rPr>
        <w:t xml:space="preserve"> elegerão novo índice, fixando-o por meio de termo aditivo.</w:t>
      </w:r>
    </w:p>
    <w:p w14:paraId="000003DC" w14:textId="77777777" w:rsidR="006B26E6" w:rsidRDefault="001D0A32">
      <w:pPr>
        <w:pBdr>
          <w:top w:val="nil"/>
          <w:left w:val="nil"/>
          <w:bottom w:val="nil"/>
          <w:right w:val="nil"/>
          <w:between w:val="nil"/>
        </w:pBdr>
        <w:spacing w:line="276" w:lineRule="auto"/>
        <w:jc w:val="both"/>
        <w:rPr>
          <w:color w:val="000000"/>
        </w:rPr>
      </w:pPr>
      <w:r>
        <w:rPr>
          <w:b/>
          <w:color w:val="000000"/>
        </w:rPr>
        <w:t>7.9</w:t>
      </w:r>
      <w:r>
        <w:rPr>
          <w:color w:val="000000"/>
        </w:rPr>
        <w:t xml:space="preserve"> Não será devido reajuste quando o atraso na entrega do bem for atribuível ao </w:t>
      </w:r>
      <w:r>
        <w:rPr>
          <w:smallCaps/>
          <w:color w:val="000000"/>
        </w:rPr>
        <w:t>contratado</w:t>
      </w:r>
      <w:r>
        <w:rPr>
          <w:color w:val="000000"/>
        </w:rPr>
        <w:t>.</w:t>
      </w:r>
    </w:p>
    <w:tbl>
      <w:tblPr>
        <w:tblStyle w:val="aff6"/>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2B75CD1E" w14:textId="77777777">
        <w:trPr>
          <w:trHeight w:val="226"/>
        </w:trPr>
        <w:tc>
          <w:tcPr>
            <w:tcW w:w="8488" w:type="dxa"/>
            <w:tcBorders>
              <w:bottom w:val="single" w:sz="4" w:space="0" w:color="000000"/>
            </w:tcBorders>
          </w:tcPr>
          <w:p w14:paraId="000003DD"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8</w:t>
            </w:r>
          </w:p>
        </w:tc>
      </w:tr>
      <w:tr w:rsidR="006B26E6" w14:paraId="614AC36D" w14:textId="77777777">
        <w:trPr>
          <w:trHeight w:val="54"/>
        </w:trPr>
        <w:tc>
          <w:tcPr>
            <w:tcW w:w="8488" w:type="dxa"/>
            <w:tcBorders>
              <w:top w:val="single" w:sz="4" w:space="0" w:color="000000"/>
            </w:tcBorders>
          </w:tcPr>
          <w:p w14:paraId="000003DE"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Pagamento (art. 92, incisos V e VI da Lei Federal nº 14.133/2021)</w:t>
            </w:r>
          </w:p>
        </w:tc>
      </w:tr>
    </w:tbl>
    <w:p w14:paraId="000003DF" w14:textId="77777777" w:rsidR="006B26E6" w:rsidRDefault="001D0A32">
      <w:pPr>
        <w:pBdr>
          <w:top w:val="nil"/>
          <w:left w:val="nil"/>
          <w:bottom w:val="nil"/>
          <w:right w:val="nil"/>
          <w:between w:val="nil"/>
        </w:pBdr>
        <w:spacing w:after="200" w:line="276" w:lineRule="auto"/>
        <w:jc w:val="both"/>
        <w:rPr>
          <w:color w:val="000000"/>
        </w:rPr>
      </w:pPr>
      <w:r>
        <w:rPr>
          <w:b/>
          <w:color w:val="000000"/>
        </w:rPr>
        <w:t>8.1</w:t>
      </w:r>
      <w:r>
        <w:rPr>
          <w:color w:val="000000"/>
        </w:rPr>
        <w:t xml:space="preserve"> O pagamento será realizado em </w:t>
      </w:r>
      <w:r>
        <w:rPr>
          <w:b/>
          <w:color w:val="000000"/>
        </w:rPr>
        <w:t>x dias corridos</w:t>
      </w:r>
      <w:r>
        <w:rPr>
          <w:color w:val="000000"/>
        </w:rPr>
        <w:t xml:space="preserve"> (inserir o número de dias conforme o Termo de Referência), a contar do recebimento da nota fiscal ou fatura atestada pelo fiscal do contrato.</w:t>
      </w:r>
    </w:p>
    <w:p w14:paraId="000003E0" w14:textId="77777777" w:rsidR="006B26E6" w:rsidRDefault="001D0A32">
      <w:pPr>
        <w:pBdr>
          <w:top w:val="nil"/>
          <w:left w:val="nil"/>
          <w:bottom w:val="nil"/>
          <w:right w:val="nil"/>
          <w:between w:val="nil"/>
        </w:pBdr>
        <w:spacing w:after="240" w:line="276" w:lineRule="auto"/>
        <w:jc w:val="both"/>
        <w:rPr>
          <w:color w:val="000000"/>
        </w:rPr>
      </w:pPr>
      <w:r>
        <w:rPr>
          <w:b/>
          <w:color w:val="000000"/>
        </w:rPr>
        <w:t>8.2</w:t>
      </w:r>
      <w:r>
        <w:rPr>
          <w:color w:val="000000"/>
        </w:rPr>
        <w:t xml:space="preserve"> O pagamento será efetuado por ordem bancária para conta de titularidade da </w:t>
      </w:r>
      <w:r>
        <w:rPr>
          <w:smallCaps/>
          <w:color w:val="000000"/>
        </w:rPr>
        <w:t>contratado</w:t>
      </w:r>
      <w:r>
        <w:rPr>
          <w:color w:val="000000"/>
        </w:rPr>
        <w:t>, cujos dados são:</w:t>
      </w:r>
    </w:p>
    <w:tbl>
      <w:tblPr>
        <w:tblStyle w:val="aff7"/>
        <w:tblW w:w="39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2840"/>
      </w:tblGrid>
      <w:tr w:rsidR="006B26E6" w14:paraId="0C380A09" w14:textId="77777777">
        <w:trPr>
          <w:jc w:val="center"/>
        </w:trPr>
        <w:tc>
          <w:tcPr>
            <w:tcW w:w="1129" w:type="dxa"/>
            <w:shd w:val="clear" w:color="auto" w:fill="DEEBF6"/>
            <w:vAlign w:val="center"/>
          </w:tcPr>
          <w:p w14:paraId="000003E1" w14:textId="77777777" w:rsidR="006B26E6" w:rsidRDefault="001D0A32">
            <w:pPr>
              <w:pBdr>
                <w:top w:val="nil"/>
                <w:left w:val="nil"/>
                <w:bottom w:val="nil"/>
                <w:right w:val="nil"/>
                <w:between w:val="nil"/>
              </w:pBdr>
              <w:spacing w:before="80" w:after="80" w:line="276" w:lineRule="auto"/>
              <w:jc w:val="right"/>
              <w:rPr>
                <w:b/>
                <w:color w:val="000000"/>
              </w:rPr>
            </w:pPr>
            <w:r>
              <w:rPr>
                <w:b/>
                <w:color w:val="000000"/>
              </w:rPr>
              <w:t>Banco</w:t>
            </w:r>
          </w:p>
        </w:tc>
        <w:tc>
          <w:tcPr>
            <w:tcW w:w="2840" w:type="dxa"/>
            <w:shd w:val="clear" w:color="auto" w:fill="DEEBF6"/>
          </w:tcPr>
          <w:p w14:paraId="000003E2" w14:textId="77777777" w:rsidR="006B26E6" w:rsidRDefault="001D0A32">
            <w:pPr>
              <w:pBdr>
                <w:top w:val="nil"/>
                <w:left w:val="nil"/>
                <w:bottom w:val="nil"/>
                <w:right w:val="nil"/>
                <w:between w:val="nil"/>
              </w:pBdr>
              <w:spacing w:before="80" w:after="80" w:line="276" w:lineRule="auto"/>
              <w:jc w:val="both"/>
              <w:rPr>
                <w:color w:val="000000"/>
              </w:rPr>
            </w:pPr>
            <w:r>
              <w:rPr>
                <w:color w:val="000000"/>
              </w:rPr>
              <w:t>Banpará.</w:t>
            </w:r>
          </w:p>
        </w:tc>
      </w:tr>
      <w:tr w:rsidR="006B26E6" w14:paraId="5CE5C226" w14:textId="77777777">
        <w:trPr>
          <w:jc w:val="center"/>
        </w:trPr>
        <w:tc>
          <w:tcPr>
            <w:tcW w:w="1129" w:type="dxa"/>
            <w:vAlign w:val="center"/>
          </w:tcPr>
          <w:p w14:paraId="000003E3" w14:textId="77777777" w:rsidR="006B26E6" w:rsidRDefault="001D0A32">
            <w:pPr>
              <w:pBdr>
                <w:top w:val="nil"/>
                <w:left w:val="nil"/>
                <w:bottom w:val="nil"/>
                <w:right w:val="nil"/>
                <w:between w:val="nil"/>
              </w:pBdr>
              <w:spacing w:after="80" w:line="276" w:lineRule="auto"/>
              <w:jc w:val="right"/>
              <w:rPr>
                <w:b/>
                <w:color w:val="000000"/>
              </w:rPr>
            </w:pPr>
            <w:r>
              <w:rPr>
                <w:b/>
                <w:color w:val="000000"/>
              </w:rPr>
              <w:t>Agência</w:t>
            </w:r>
          </w:p>
        </w:tc>
        <w:tc>
          <w:tcPr>
            <w:tcW w:w="2840" w:type="dxa"/>
          </w:tcPr>
          <w:p w14:paraId="000003E4" w14:textId="77777777" w:rsidR="006B26E6" w:rsidRDefault="001D0A32">
            <w:pPr>
              <w:pBdr>
                <w:top w:val="nil"/>
                <w:left w:val="nil"/>
                <w:bottom w:val="nil"/>
                <w:right w:val="nil"/>
                <w:between w:val="nil"/>
              </w:pBdr>
              <w:spacing w:after="80" w:line="276" w:lineRule="auto"/>
              <w:jc w:val="both"/>
              <w:rPr>
                <w:color w:val="000000"/>
              </w:rPr>
            </w:pPr>
            <w:r>
              <w:rPr>
                <w:color w:val="000000"/>
              </w:rPr>
              <w:t>xxxx-x.</w:t>
            </w:r>
          </w:p>
        </w:tc>
      </w:tr>
      <w:tr w:rsidR="006B26E6" w14:paraId="7556258F" w14:textId="77777777">
        <w:trPr>
          <w:jc w:val="center"/>
        </w:trPr>
        <w:tc>
          <w:tcPr>
            <w:tcW w:w="1129" w:type="dxa"/>
            <w:shd w:val="clear" w:color="auto" w:fill="DEEBF6"/>
            <w:vAlign w:val="center"/>
          </w:tcPr>
          <w:p w14:paraId="000003E5" w14:textId="77777777" w:rsidR="006B26E6" w:rsidRDefault="001D0A32">
            <w:pPr>
              <w:pBdr>
                <w:top w:val="nil"/>
                <w:left w:val="nil"/>
                <w:bottom w:val="nil"/>
                <w:right w:val="nil"/>
                <w:between w:val="nil"/>
              </w:pBdr>
              <w:spacing w:after="80" w:line="276" w:lineRule="auto"/>
              <w:jc w:val="right"/>
              <w:rPr>
                <w:b/>
                <w:color w:val="000000"/>
              </w:rPr>
            </w:pPr>
            <w:r>
              <w:rPr>
                <w:b/>
                <w:color w:val="000000"/>
              </w:rPr>
              <w:t>Conta</w:t>
            </w:r>
          </w:p>
        </w:tc>
        <w:tc>
          <w:tcPr>
            <w:tcW w:w="2840" w:type="dxa"/>
            <w:shd w:val="clear" w:color="auto" w:fill="DEEBF6"/>
          </w:tcPr>
          <w:p w14:paraId="000003E6" w14:textId="77777777" w:rsidR="006B26E6" w:rsidRDefault="001D0A32">
            <w:pPr>
              <w:pBdr>
                <w:top w:val="nil"/>
                <w:left w:val="nil"/>
                <w:bottom w:val="nil"/>
                <w:right w:val="nil"/>
                <w:between w:val="nil"/>
              </w:pBdr>
              <w:spacing w:after="80" w:line="276" w:lineRule="auto"/>
              <w:jc w:val="both"/>
              <w:rPr>
                <w:color w:val="000000"/>
              </w:rPr>
            </w:pPr>
            <w:r>
              <w:rPr>
                <w:color w:val="000000"/>
              </w:rPr>
              <w:t>xxxxxx-x.</w:t>
            </w:r>
          </w:p>
        </w:tc>
      </w:tr>
    </w:tbl>
    <w:p w14:paraId="000003E7"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8.3</w:t>
      </w:r>
      <w:r>
        <w:rPr>
          <w:color w:val="000000"/>
        </w:rPr>
        <w:t xml:space="preserve"> Havendo erro na apresentação da nota fiscal, fatura ou dos documentos pertinentes à contratação, ou, ainda, circunstância que impeça a liquidação da despesa, como, por exemplo, obrigação financeira pendente, decorrente de penalidade imposta ou inadimplênc</w:t>
      </w:r>
      <w:r>
        <w:rPr>
          <w:color w:val="000000"/>
        </w:rPr>
        <w:t xml:space="preserve">ia, o pagamento ficará sobrestado até que o </w:t>
      </w:r>
      <w:r>
        <w:rPr>
          <w:smallCaps/>
          <w:color w:val="000000"/>
        </w:rPr>
        <w:t>contratado</w:t>
      </w:r>
      <w:r>
        <w:rPr>
          <w:color w:val="000000"/>
        </w:rPr>
        <w:t xml:space="preserve"> adote as medidas para saneamento das pendências.</w:t>
      </w:r>
    </w:p>
    <w:p w14:paraId="000003E8" w14:textId="77777777" w:rsidR="006B26E6" w:rsidRDefault="001D0A32">
      <w:pPr>
        <w:pBdr>
          <w:top w:val="nil"/>
          <w:left w:val="nil"/>
          <w:bottom w:val="nil"/>
          <w:right w:val="nil"/>
          <w:between w:val="nil"/>
        </w:pBdr>
        <w:spacing w:before="120" w:after="200" w:line="276" w:lineRule="auto"/>
        <w:jc w:val="both"/>
        <w:rPr>
          <w:color w:val="000000"/>
        </w:rPr>
      </w:pPr>
      <w:r>
        <w:rPr>
          <w:b/>
          <w:color w:val="000000"/>
        </w:rPr>
        <w:t>8.4</w:t>
      </w:r>
      <w:r>
        <w:rPr>
          <w:color w:val="000000"/>
        </w:rPr>
        <w:t xml:space="preserve"> Na hipótese do item 8.3, o prazo para pagamento começará a correr depois da comprovação da regularização da pendência, sem ônus à </w:t>
      </w:r>
      <w:r>
        <w:rPr>
          <w:smallCaps/>
          <w:color w:val="000000"/>
        </w:rPr>
        <w:t>contratante</w:t>
      </w:r>
      <w:r>
        <w:rPr>
          <w:color w:val="000000"/>
        </w:rPr>
        <w:t>.</w:t>
      </w:r>
    </w:p>
    <w:p w14:paraId="000003E9" w14:textId="77777777" w:rsidR="006B26E6" w:rsidRDefault="001D0A32">
      <w:pPr>
        <w:pBdr>
          <w:top w:val="nil"/>
          <w:left w:val="nil"/>
          <w:bottom w:val="nil"/>
          <w:right w:val="nil"/>
          <w:between w:val="nil"/>
        </w:pBdr>
        <w:spacing w:after="200" w:line="276" w:lineRule="auto"/>
        <w:jc w:val="both"/>
        <w:rPr>
          <w:color w:val="000000"/>
        </w:rPr>
      </w:pPr>
      <w:r>
        <w:rPr>
          <w:b/>
          <w:color w:val="000000"/>
        </w:rPr>
        <w:t>8.5</w:t>
      </w:r>
      <w:r>
        <w:rPr>
          <w:color w:val="000000"/>
        </w:rPr>
        <w:t xml:space="preserve"> A data do efetivo pagamento será considerada aquela que constar da ordem bancária emitida para quitação da nota fiscal ou fatura.</w:t>
      </w:r>
    </w:p>
    <w:p w14:paraId="000003EA" w14:textId="77777777" w:rsidR="006B26E6" w:rsidRDefault="001D0A32">
      <w:pPr>
        <w:pBdr>
          <w:top w:val="nil"/>
          <w:left w:val="nil"/>
          <w:bottom w:val="nil"/>
          <w:right w:val="nil"/>
          <w:between w:val="nil"/>
        </w:pBdr>
        <w:spacing w:after="200" w:line="276" w:lineRule="auto"/>
        <w:jc w:val="both"/>
        <w:rPr>
          <w:color w:val="000000"/>
        </w:rPr>
      </w:pPr>
      <w:r>
        <w:rPr>
          <w:b/>
          <w:color w:val="000000"/>
        </w:rPr>
        <w:t>8.6</w:t>
      </w:r>
      <w:r>
        <w:rPr>
          <w:color w:val="000000"/>
        </w:rPr>
        <w:t xml:space="preserve"> A regularidade fiscal do </w:t>
      </w:r>
      <w:r>
        <w:rPr>
          <w:smallCaps/>
          <w:color w:val="000000"/>
        </w:rPr>
        <w:t>contratado</w:t>
      </w:r>
      <w:r>
        <w:rPr>
          <w:color w:val="000000"/>
        </w:rPr>
        <w:t xml:space="preserve"> deve ser verificada pelo </w:t>
      </w:r>
      <w:r>
        <w:rPr>
          <w:smallCaps/>
          <w:color w:val="000000"/>
        </w:rPr>
        <w:t>contratante</w:t>
      </w:r>
      <w:r>
        <w:rPr>
          <w:color w:val="000000"/>
        </w:rPr>
        <w:t xml:space="preserve"> por ocasião do pagamento por meio de consulta ao</w:t>
      </w:r>
      <w:r>
        <w:rPr>
          <w:color w:val="000000"/>
        </w:rPr>
        <w:t xml:space="preserve"> Sistema de Cadastramento Unificado de Fornecedores (</w:t>
      </w:r>
      <w:r>
        <w:rPr>
          <w:smallCaps/>
          <w:color w:val="000000"/>
        </w:rPr>
        <w:t>sicaf</w:t>
      </w:r>
      <w:r>
        <w:rPr>
          <w:color w:val="000000"/>
        </w:rPr>
        <w:t>) ou, na impossibilidade de acesso a ele, devem ser consultados sítios eletrônicos oficiais ou, ainda, ser solicitada a documentação física listada no art. 68 da Lei Federal nº 14.133/21.</w:t>
      </w:r>
    </w:p>
    <w:p w14:paraId="000003EB" w14:textId="77777777" w:rsidR="006B26E6" w:rsidRDefault="001D0A32">
      <w:pPr>
        <w:pBdr>
          <w:top w:val="nil"/>
          <w:left w:val="nil"/>
          <w:bottom w:val="nil"/>
          <w:right w:val="nil"/>
          <w:between w:val="nil"/>
        </w:pBdr>
        <w:spacing w:after="200" w:line="276" w:lineRule="auto"/>
        <w:jc w:val="both"/>
        <w:rPr>
          <w:color w:val="000000"/>
        </w:rPr>
      </w:pPr>
      <w:r>
        <w:rPr>
          <w:b/>
          <w:color w:val="000000"/>
        </w:rPr>
        <w:t>8.7</w:t>
      </w:r>
      <w:r>
        <w:rPr>
          <w:color w:val="000000"/>
        </w:rPr>
        <w:t xml:space="preserve"> A cons</w:t>
      </w:r>
      <w:r>
        <w:rPr>
          <w:color w:val="000000"/>
        </w:rPr>
        <w:t xml:space="preserve">tatação de irregularidade fiscal do </w:t>
      </w:r>
      <w:r>
        <w:rPr>
          <w:smallCaps/>
          <w:color w:val="000000"/>
        </w:rPr>
        <w:t>contratado</w:t>
      </w:r>
      <w:r>
        <w:rPr>
          <w:color w:val="000000"/>
        </w:rPr>
        <w:t xml:space="preserve"> não impede o pagamento do que foi executado, mas constitui falta contratual, a ser sancionada em procedimento de inexecução contratual.</w:t>
      </w:r>
    </w:p>
    <w:p w14:paraId="000003EC"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8.8</w:t>
      </w:r>
      <w:r>
        <w:rPr>
          <w:color w:val="000000"/>
        </w:rPr>
        <w:t xml:space="preserve"> Antes da instauração do procedimento de inexecução contratual a que f</w:t>
      </w:r>
      <w:r>
        <w:rPr>
          <w:color w:val="000000"/>
        </w:rPr>
        <w:t xml:space="preserve">az menção o item 8.7, o </w:t>
      </w:r>
      <w:r>
        <w:rPr>
          <w:smallCaps/>
          <w:color w:val="000000"/>
        </w:rPr>
        <w:t>contratado</w:t>
      </w:r>
      <w:r>
        <w:rPr>
          <w:color w:val="000000"/>
        </w:rPr>
        <w:t xml:space="preserve"> deve ser notificado para regularizar a pendência no prazo de </w:t>
      </w:r>
      <w:r>
        <w:rPr>
          <w:b/>
          <w:color w:val="000000"/>
        </w:rPr>
        <w:t>5 dias úteis</w:t>
      </w:r>
      <w:r>
        <w:rPr>
          <w:color w:val="000000"/>
        </w:rPr>
        <w:t xml:space="preserve">. Não sendo regularizada, deve-se instaurar o procedimento de inexecução contratual, na forma do Decreto Estadual nº 3.813, de 1º de abril de 2024, </w:t>
      </w:r>
      <w:r>
        <w:rPr>
          <w:color w:val="000000"/>
        </w:rPr>
        <w:t xml:space="preserve">assegurando-se o contraditório e ampla defesa ao </w:t>
      </w:r>
      <w:r>
        <w:rPr>
          <w:smallCaps/>
          <w:color w:val="000000"/>
        </w:rPr>
        <w:t>contratado</w:t>
      </w:r>
      <w:r>
        <w:rPr>
          <w:color w:val="000000"/>
        </w:rPr>
        <w:t>.</w:t>
      </w:r>
    </w:p>
    <w:p w14:paraId="000003ED" w14:textId="77777777" w:rsidR="006B26E6" w:rsidRDefault="001D0A32">
      <w:pPr>
        <w:pBdr>
          <w:top w:val="nil"/>
          <w:left w:val="nil"/>
          <w:bottom w:val="nil"/>
          <w:right w:val="nil"/>
          <w:between w:val="nil"/>
        </w:pBdr>
        <w:spacing w:after="200" w:line="276" w:lineRule="auto"/>
        <w:jc w:val="both"/>
        <w:rPr>
          <w:color w:val="000000"/>
        </w:rPr>
      </w:pPr>
      <w:r>
        <w:rPr>
          <w:b/>
          <w:color w:val="000000"/>
        </w:rPr>
        <w:t>8.9</w:t>
      </w:r>
      <w:r>
        <w:rPr>
          <w:color w:val="000000"/>
        </w:rPr>
        <w:t xml:space="preserve"> A instauração do procedimento de inexecução contratual não impede o pagamento do serviço que já foi prestado.</w:t>
      </w:r>
    </w:p>
    <w:p w14:paraId="000003EE" w14:textId="77777777" w:rsidR="006B26E6" w:rsidRDefault="001D0A32">
      <w:pPr>
        <w:pBdr>
          <w:top w:val="nil"/>
          <w:left w:val="nil"/>
          <w:bottom w:val="nil"/>
          <w:right w:val="nil"/>
          <w:between w:val="nil"/>
        </w:pBdr>
        <w:spacing w:after="200" w:line="276" w:lineRule="auto"/>
        <w:jc w:val="both"/>
        <w:rPr>
          <w:color w:val="000000"/>
        </w:rPr>
      </w:pPr>
      <w:r>
        <w:rPr>
          <w:b/>
          <w:color w:val="000000"/>
        </w:rPr>
        <w:t>8.10</w:t>
      </w:r>
      <w:r>
        <w:rPr>
          <w:color w:val="000000"/>
        </w:rPr>
        <w:t xml:space="preserve"> Diante da gravidade do caso concreto e para proteger o Erário e o interesse </w:t>
      </w:r>
      <w:r>
        <w:rPr>
          <w:color w:val="000000"/>
        </w:rPr>
        <w:t>público, a autoridade competente pode decidir pela suspensão do contrato, ocasião em que somente será pago o serviço que já foi prestado.</w:t>
      </w:r>
    </w:p>
    <w:p w14:paraId="000003EF" w14:textId="77777777" w:rsidR="006B26E6" w:rsidRDefault="001D0A32">
      <w:pPr>
        <w:pBdr>
          <w:top w:val="nil"/>
          <w:left w:val="nil"/>
          <w:bottom w:val="nil"/>
          <w:right w:val="nil"/>
          <w:between w:val="nil"/>
        </w:pBdr>
        <w:spacing w:after="200" w:line="276" w:lineRule="auto"/>
        <w:jc w:val="both"/>
        <w:rPr>
          <w:color w:val="000000"/>
        </w:rPr>
      </w:pPr>
      <w:r>
        <w:rPr>
          <w:b/>
          <w:color w:val="000000"/>
        </w:rPr>
        <w:t>8.11</w:t>
      </w:r>
      <w:r>
        <w:rPr>
          <w:color w:val="000000"/>
        </w:rPr>
        <w:t xml:space="preserve"> Caso ao final do procedimento a que faz menção a parte final do item 8.8 a autoridade decida pela rescisão contra</w:t>
      </w:r>
      <w:r>
        <w:rPr>
          <w:color w:val="000000"/>
        </w:rPr>
        <w:t>tual, o pagamento será sustado automaticamente.</w:t>
      </w:r>
    </w:p>
    <w:p w14:paraId="000003F0" w14:textId="77777777" w:rsidR="006B26E6" w:rsidRDefault="001D0A32">
      <w:pPr>
        <w:pBdr>
          <w:top w:val="nil"/>
          <w:left w:val="nil"/>
          <w:bottom w:val="nil"/>
          <w:right w:val="nil"/>
          <w:between w:val="nil"/>
        </w:pBdr>
        <w:spacing w:after="200" w:line="276" w:lineRule="auto"/>
        <w:jc w:val="both"/>
        <w:rPr>
          <w:color w:val="000000"/>
        </w:rPr>
      </w:pPr>
      <w:r>
        <w:rPr>
          <w:b/>
          <w:color w:val="000000"/>
        </w:rPr>
        <w:t>8.12</w:t>
      </w:r>
      <w:r>
        <w:rPr>
          <w:color w:val="000000"/>
        </w:rPr>
        <w:t xml:space="preserve"> A inadimplência do </w:t>
      </w:r>
      <w:r>
        <w:rPr>
          <w:smallCaps/>
          <w:color w:val="000000"/>
        </w:rPr>
        <w:t>contratado</w:t>
      </w:r>
      <w:r>
        <w:rPr>
          <w:color w:val="000000"/>
        </w:rPr>
        <w:t xml:space="preserve"> junto ao </w:t>
      </w:r>
      <w:r>
        <w:rPr>
          <w:smallCaps/>
          <w:color w:val="000000"/>
        </w:rPr>
        <w:t>sicaf</w:t>
      </w:r>
      <w:r>
        <w:rPr>
          <w:color w:val="000000"/>
        </w:rPr>
        <w:t xml:space="preserve"> é causa de rescisão contratual, exceto se a autoridade máxima do </w:t>
      </w:r>
      <w:r>
        <w:rPr>
          <w:smallCaps/>
          <w:color w:val="000000"/>
        </w:rPr>
        <w:t>contratante</w:t>
      </w:r>
      <w:r>
        <w:rPr>
          <w:color w:val="000000"/>
        </w:rPr>
        <w:t xml:space="preserve"> justificar a necessidade de manutenção do contrato por motivo de economicidade, segurança estadual ou outro de interesse público de alta relevância.</w:t>
      </w:r>
    </w:p>
    <w:p w14:paraId="000003F1" w14:textId="77777777" w:rsidR="006B26E6" w:rsidRDefault="001D0A32">
      <w:pPr>
        <w:pBdr>
          <w:top w:val="nil"/>
          <w:left w:val="nil"/>
          <w:bottom w:val="nil"/>
          <w:right w:val="nil"/>
          <w:between w:val="nil"/>
        </w:pBdr>
        <w:spacing w:after="200" w:line="276" w:lineRule="auto"/>
        <w:jc w:val="both"/>
        <w:rPr>
          <w:color w:val="000000"/>
        </w:rPr>
      </w:pPr>
      <w:r>
        <w:rPr>
          <w:b/>
          <w:color w:val="000000"/>
        </w:rPr>
        <w:t>8.13</w:t>
      </w:r>
      <w:r>
        <w:rPr>
          <w:color w:val="000000"/>
        </w:rPr>
        <w:t xml:space="preserve"> O </w:t>
      </w:r>
      <w:r>
        <w:rPr>
          <w:smallCaps/>
          <w:color w:val="000000"/>
        </w:rPr>
        <w:t>contratante</w:t>
      </w:r>
      <w:r>
        <w:rPr>
          <w:color w:val="000000"/>
        </w:rPr>
        <w:t xml:space="preserve"> efetuará a retenção tributária prevista na legislação aplicável por ocasião do pagament</w:t>
      </w:r>
      <w:r>
        <w:rPr>
          <w:color w:val="000000"/>
        </w:rPr>
        <w:t>o.</w:t>
      </w:r>
    </w:p>
    <w:p w14:paraId="000003F2" w14:textId="77777777" w:rsidR="006B26E6" w:rsidRDefault="001D0A32">
      <w:pPr>
        <w:pBdr>
          <w:top w:val="nil"/>
          <w:left w:val="nil"/>
          <w:bottom w:val="nil"/>
          <w:right w:val="nil"/>
          <w:between w:val="nil"/>
        </w:pBdr>
        <w:spacing w:line="276" w:lineRule="auto"/>
        <w:jc w:val="both"/>
        <w:rPr>
          <w:color w:val="000000"/>
        </w:rPr>
      </w:pPr>
      <w:r>
        <w:rPr>
          <w:b/>
          <w:color w:val="000000"/>
        </w:rPr>
        <w:t>8.14</w:t>
      </w:r>
      <w:r>
        <w:rPr>
          <w:color w:val="000000"/>
        </w:rPr>
        <w:t xml:space="preserve"> O </w:t>
      </w:r>
      <w:r>
        <w:rPr>
          <w:smallCaps/>
          <w:color w:val="000000"/>
        </w:rPr>
        <w:t>contratado</w:t>
      </w:r>
      <w:r>
        <w:rPr>
          <w:color w:val="000000"/>
        </w:rPr>
        <w:t xml:space="preserve"> optante do Simples Nacional não sofrerá retenção tributária em relação aos impostos e contribuições abrangidos por aquele regime, mas o pagamento ficará condicionado à comprovação, por documento oficial, de que o </w:t>
      </w:r>
      <w:r>
        <w:rPr>
          <w:smallCaps/>
          <w:color w:val="000000"/>
        </w:rPr>
        <w:t>contratado</w:t>
      </w:r>
      <w:r>
        <w:rPr>
          <w:color w:val="000000"/>
        </w:rPr>
        <w:t xml:space="preserve"> é beneficiá</w:t>
      </w:r>
      <w:r>
        <w:rPr>
          <w:color w:val="000000"/>
        </w:rPr>
        <w:t>rio do tratamento tributário previsto na Lei Complementar Federal nº 123/06.</w:t>
      </w:r>
    </w:p>
    <w:tbl>
      <w:tblPr>
        <w:tblStyle w:val="aff8"/>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04EBE586" w14:textId="77777777">
        <w:trPr>
          <w:trHeight w:val="226"/>
        </w:trPr>
        <w:tc>
          <w:tcPr>
            <w:tcW w:w="8488" w:type="dxa"/>
            <w:tcBorders>
              <w:bottom w:val="single" w:sz="4" w:space="0" w:color="000000"/>
            </w:tcBorders>
          </w:tcPr>
          <w:p w14:paraId="000003F3"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9</w:t>
            </w:r>
          </w:p>
        </w:tc>
      </w:tr>
      <w:tr w:rsidR="006B26E6" w14:paraId="68D101D8" w14:textId="77777777">
        <w:trPr>
          <w:trHeight w:val="54"/>
        </w:trPr>
        <w:tc>
          <w:tcPr>
            <w:tcW w:w="8488" w:type="dxa"/>
            <w:tcBorders>
              <w:top w:val="single" w:sz="4" w:space="0" w:color="000000"/>
              <w:bottom w:val="single" w:sz="4" w:space="0" w:color="000000"/>
            </w:tcBorders>
          </w:tcPr>
          <w:p w14:paraId="000003F4"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Garantia de cumprimento contratual (art. 92, inciso XII da Lei Federal nº 14.133/2021)</w:t>
            </w:r>
          </w:p>
        </w:tc>
      </w:tr>
      <w:tr w:rsidR="006B26E6" w14:paraId="3540B634" w14:textId="77777777">
        <w:trPr>
          <w:trHeight w:val="54"/>
        </w:trPr>
        <w:tc>
          <w:tcPr>
            <w:tcW w:w="8488" w:type="dxa"/>
            <w:tcBorders>
              <w:top w:val="single" w:sz="4" w:space="0" w:color="000000"/>
            </w:tcBorders>
          </w:tcPr>
          <w:p w14:paraId="000003F5" w14:textId="77777777" w:rsidR="006B26E6" w:rsidRDefault="001D0A32">
            <w:pPr>
              <w:keepNext/>
              <w:pBdr>
                <w:top w:val="nil"/>
                <w:left w:val="nil"/>
                <w:bottom w:val="nil"/>
                <w:right w:val="nil"/>
                <w:between w:val="nil"/>
              </w:pBdr>
              <w:spacing w:after="480" w:line="276" w:lineRule="auto"/>
              <w:ind w:left="-113"/>
              <w:jc w:val="both"/>
              <w:rPr>
                <w:color w:val="000000"/>
              </w:rPr>
            </w:pPr>
            <w:r>
              <w:rPr>
                <w:i/>
                <w:color w:val="000000"/>
              </w:rPr>
              <w:t>Instrução de preenchimento</w:t>
            </w:r>
            <w:r>
              <w:rPr>
                <w:color w:val="000000"/>
              </w:rPr>
              <w:t>:</w:t>
            </w:r>
          </w:p>
        </w:tc>
      </w:tr>
    </w:tbl>
    <w:p w14:paraId="000003F6" w14:textId="77777777" w:rsidR="006B26E6" w:rsidRDefault="001D0A32">
      <w:pPr>
        <w:pBdr>
          <w:top w:val="nil"/>
          <w:left w:val="nil"/>
          <w:bottom w:val="nil"/>
          <w:right w:val="nil"/>
          <w:between w:val="nil"/>
        </w:pBdr>
        <w:spacing w:after="200" w:line="276" w:lineRule="auto"/>
        <w:jc w:val="both"/>
        <w:rPr>
          <w:color w:val="000000"/>
        </w:rPr>
      </w:pPr>
      <w:sdt>
        <w:sdtPr>
          <w:tag w:val="goog_rdk_13"/>
          <w:id w:val="490061546"/>
        </w:sdtPr>
        <w:sdtEndPr/>
        <w:sdtContent>
          <w:r>
            <w:rPr>
              <w:rFonts w:ascii="Arial Unicode MS" w:eastAsia="Arial Unicode MS" w:hAnsi="Arial Unicode MS" w:cs="Arial Unicode MS"/>
              <w:b/>
              <w:color w:val="000000"/>
            </w:rPr>
            <w:t>☐</w:t>
          </w:r>
        </w:sdtContent>
      </w:sdt>
      <w:r>
        <w:rPr>
          <w:b/>
          <w:color w:val="000000"/>
        </w:rPr>
        <w:t xml:space="preserve"> 9.1</w:t>
      </w:r>
      <w:r>
        <w:rPr>
          <w:color w:val="000000"/>
        </w:rPr>
        <w:t xml:space="preserve"> Não há exigência de prestação de garantia de cumprimento deste contrato.</w:t>
      </w:r>
    </w:p>
    <w:p w14:paraId="000003F7" w14:textId="77777777" w:rsidR="006B26E6" w:rsidRDefault="001D0A32">
      <w:pPr>
        <w:pBdr>
          <w:top w:val="nil"/>
          <w:left w:val="nil"/>
          <w:bottom w:val="nil"/>
          <w:right w:val="nil"/>
          <w:between w:val="nil"/>
        </w:pBdr>
        <w:spacing w:after="200" w:line="276" w:lineRule="auto"/>
        <w:jc w:val="both"/>
        <w:rPr>
          <w:color w:val="000000"/>
        </w:rPr>
      </w:pPr>
      <w:sdt>
        <w:sdtPr>
          <w:tag w:val="goog_rdk_14"/>
          <w:id w:val="-2111808860"/>
        </w:sdtPr>
        <w:sdtEndPr/>
        <w:sdtContent>
          <w:r>
            <w:rPr>
              <w:rFonts w:ascii="Arial Unicode MS" w:eastAsia="Arial Unicode MS" w:hAnsi="Arial Unicode MS" w:cs="Arial Unicode MS"/>
              <w:b/>
              <w:color w:val="000000"/>
            </w:rPr>
            <w:t>☐</w:t>
          </w:r>
        </w:sdtContent>
      </w:sdt>
      <w:r>
        <w:rPr>
          <w:b/>
          <w:color w:val="000000"/>
        </w:rPr>
        <w:t xml:space="preserve"> 9.1</w:t>
      </w:r>
      <w:r>
        <w:rPr>
          <w:color w:val="000000"/>
        </w:rPr>
        <w:t xml:space="preserve"> O </w:t>
      </w:r>
      <w:r>
        <w:rPr>
          <w:smallCaps/>
          <w:color w:val="000000"/>
        </w:rPr>
        <w:t>contratado</w:t>
      </w:r>
      <w:r>
        <w:rPr>
          <w:color w:val="000000"/>
        </w:rPr>
        <w:t xml:space="preserve"> garantirá o cumprimento do contrato mediante a prestação de uma das modalidades de garantia previstas no art. 96, § 1º, da Lei Federal nº 14.133/21, a sua escolh</w:t>
      </w:r>
      <w:r>
        <w:rPr>
          <w:color w:val="000000"/>
        </w:rPr>
        <w:t>a.</w:t>
      </w:r>
    </w:p>
    <w:p w14:paraId="000003F8"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9.2</w:t>
      </w:r>
      <w:r>
        <w:rPr>
          <w:color w:val="000000"/>
        </w:rPr>
        <w:t xml:space="preserve"> A garantia corresponderá a </w:t>
      </w:r>
      <w:r>
        <w:rPr>
          <w:b/>
          <w:color w:val="000000"/>
        </w:rPr>
        <w:t>x%</w:t>
      </w:r>
      <w:r>
        <w:rPr>
          <w:color w:val="000000"/>
        </w:rPr>
        <w:t xml:space="preserve"> (de acordo com o Termo de Referência) do valor atualizado do contrato.</w:t>
      </w:r>
    </w:p>
    <w:p w14:paraId="000003F9" w14:textId="77777777" w:rsidR="006B26E6" w:rsidRDefault="001D0A32">
      <w:pPr>
        <w:pBdr>
          <w:top w:val="nil"/>
          <w:left w:val="nil"/>
          <w:bottom w:val="nil"/>
          <w:right w:val="nil"/>
          <w:between w:val="nil"/>
        </w:pBdr>
        <w:spacing w:after="240" w:line="276" w:lineRule="auto"/>
        <w:jc w:val="both"/>
        <w:rPr>
          <w:color w:val="000000"/>
        </w:rPr>
      </w:pPr>
      <w:r>
        <w:rPr>
          <w:b/>
          <w:color w:val="000000"/>
        </w:rPr>
        <w:t>9.3</w:t>
      </w:r>
      <w:r>
        <w:rPr>
          <w:color w:val="000000"/>
        </w:rPr>
        <w:t xml:space="preserve"> A garantia em dinheiro deverá ser efetuada em conta bancária de titularidade do </w:t>
      </w:r>
      <w:r>
        <w:rPr>
          <w:smallCaps/>
          <w:color w:val="000000"/>
        </w:rPr>
        <w:t>contratante</w:t>
      </w:r>
      <w:r>
        <w:rPr>
          <w:color w:val="000000"/>
        </w:rPr>
        <w:t>, cujos dados são:</w:t>
      </w:r>
    </w:p>
    <w:tbl>
      <w:tblPr>
        <w:tblStyle w:val="aff9"/>
        <w:tblW w:w="3969"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1129"/>
        <w:gridCol w:w="2840"/>
      </w:tblGrid>
      <w:tr w:rsidR="006B26E6" w14:paraId="49DAEF12" w14:textId="77777777">
        <w:trPr>
          <w:jc w:val="center"/>
        </w:trPr>
        <w:tc>
          <w:tcPr>
            <w:tcW w:w="1129" w:type="dxa"/>
            <w:shd w:val="clear" w:color="auto" w:fill="DEEBF6"/>
            <w:vAlign w:val="center"/>
          </w:tcPr>
          <w:p w14:paraId="000003FA" w14:textId="77777777" w:rsidR="006B26E6" w:rsidRDefault="001D0A32">
            <w:pPr>
              <w:pBdr>
                <w:top w:val="nil"/>
                <w:left w:val="nil"/>
                <w:bottom w:val="nil"/>
                <w:right w:val="nil"/>
                <w:between w:val="nil"/>
              </w:pBdr>
              <w:spacing w:before="80" w:after="80" w:line="276" w:lineRule="auto"/>
              <w:jc w:val="right"/>
              <w:rPr>
                <w:b/>
                <w:color w:val="000000"/>
              </w:rPr>
            </w:pPr>
            <w:r>
              <w:rPr>
                <w:b/>
                <w:color w:val="000000"/>
              </w:rPr>
              <w:t>Banco</w:t>
            </w:r>
          </w:p>
        </w:tc>
        <w:tc>
          <w:tcPr>
            <w:tcW w:w="2840" w:type="dxa"/>
            <w:shd w:val="clear" w:color="auto" w:fill="DEEBF6"/>
          </w:tcPr>
          <w:p w14:paraId="000003FB" w14:textId="77777777" w:rsidR="006B26E6" w:rsidRDefault="001D0A32">
            <w:pPr>
              <w:pBdr>
                <w:top w:val="nil"/>
                <w:left w:val="nil"/>
                <w:bottom w:val="nil"/>
                <w:right w:val="nil"/>
                <w:between w:val="nil"/>
              </w:pBdr>
              <w:spacing w:before="80" w:after="80" w:line="276" w:lineRule="auto"/>
              <w:jc w:val="both"/>
              <w:rPr>
                <w:color w:val="000000"/>
              </w:rPr>
            </w:pPr>
            <w:r>
              <w:rPr>
                <w:color w:val="000000"/>
              </w:rPr>
              <w:t>Banpará.</w:t>
            </w:r>
          </w:p>
        </w:tc>
      </w:tr>
      <w:tr w:rsidR="006B26E6" w14:paraId="6F1250C4" w14:textId="77777777">
        <w:trPr>
          <w:jc w:val="center"/>
        </w:trPr>
        <w:tc>
          <w:tcPr>
            <w:tcW w:w="1129" w:type="dxa"/>
            <w:vAlign w:val="center"/>
          </w:tcPr>
          <w:p w14:paraId="000003FC" w14:textId="77777777" w:rsidR="006B26E6" w:rsidRDefault="001D0A32">
            <w:pPr>
              <w:pBdr>
                <w:top w:val="nil"/>
                <w:left w:val="nil"/>
                <w:bottom w:val="nil"/>
                <w:right w:val="nil"/>
                <w:between w:val="nil"/>
              </w:pBdr>
              <w:spacing w:after="80" w:line="276" w:lineRule="auto"/>
              <w:jc w:val="right"/>
              <w:rPr>
                <w:b/>
                <w:color w:val="000000"/>
              </w:rPr>
            </w:pPr>
            <w:r>
              <w:rPr>
                <w:b/>
                <w:color w:val="000000"/>
              </w:rPr>
              <w:t>Agência</w:t>
            </w:r>
          </w:p>
        </w:tc>
        <w:tc>
          <w:tcPr>
            <w:tcW w:w="2840" w:type="dxa"/>
          </w:tcPr>
          <w:p w14:paraId="000003FD" w14:textId="77777777" w:rsidR="006B26E6" w:rsidRDefault="001D0A32">
            <w:pPr>
              <w:pBdr>
                <w:top w:val="nil"/>
                <w:left w:val="nil"/>
                <w:bottom w:val="nil"/>
                <w:right w:val="nil"/>
                <w:between w:val="nil"/>
              </w:pBdr>
              <w:spacing w:after="80" w:line="276" w:lineRule="auto"/>
              <w:jc w:val="both"/>
              <w:rPr>
                <w:color w:val="000000"/>
              </w:rPr>
            </w:pPr>
            <w:r>
              <w:rPr>
                <w:color w:val="000000"/>
              </w:rPr>
              <w:t>xxxx-x.</w:t>
            </w:r>
          </w:p>
        </w:tc>
      </w:tr>
      <w:tr w:rsidR="006B26E6" w14:paraId="2CB15721" w14:textId="77777777">
        <w:trPr>
          <w:jc w:val="center"/>
        </w:trPr>
        <w:tc>
          <w:tcPr>
            <w:tcW w:w="1129" w:type="dxa"/>
            <w:shd w:val="clear" w:color="auto" w:fill="DEEBF6"/>
            <w:vAlign w:val="center"/>
          </w:tcPr>
          <w:p w14:paraId="000003FE" w14:textId="77777777" w:rsidR="006B26E6" w:rsidRDefault="001D0A32">
            <w:pPr>
              <w:pBdr>
                <w:top w:val="nil"/>
                <w:left w:val="nil"/>
                <w:bottom w:val="nil"/>
                <w:right w:val="nil"/>
                <w:between w:val="nil"/>
              </w:pBdr>
              <w:spacing w:after="80" w:line="276" w:lineRule="auto"/>
              <w:jc w:val="right"/>
              <w:rPr>
                <w:b/>
                <w:color w:val="000000"/>
              </w:rPr>
            </w:pPr>
            <w:r>
              <w:rPr>
                <w:b/>
                <w:color w:val="000000"/>
              </w:rPr>
              <w:t>Conta</w:t>
            </w:r>
          </w:p>
        </w:tc>
        <w:tc>
          <w:tcPr>
            <w:tcW w:w="2840" w:type="dxa"/>
            <w:shd w:val="clear" w:color="auto" w:fill="DEEBF6"/>
          </w:tcPr>
          <w:p w14:paraId="000003FF" w14:textId="77777777" w:rsidR="006B26E6" w:rsidRDefault="001D0A32">
            <w:pPr>
              <w:pBdr>
                <w:top w:val="nil"/>
                <w:left w:val="nil"/>
                <w:bottom w:val="nil"/>
                <w:right w:val="nil"/>
                <w:between w:val="nil"/>
              </w:pBdr>
              <w:spacing w:after="80" w:line="276" w:lineRule="auto"/>
              <w:jc w:val="both"/>
              <w:rPr>
                <w:color w:val="000000"/>
              </w:rPr>
            </w:pPr>
            <w:r>
              <w:rPr>
                <w:color w:val="000000"/>
              </w:rPr>
              <w:t>xxxxxx-x.</w:t>
            </w:r>
          </w:p>
        </w:tc>
      </w:tr>
    </w:tbl>
    <w:p w14:paraId="00000400"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9.4</w:t>
      </w:r>
      <w:r>
        <w:rPr>
          <w:color w:val="000000"/>
        </w:rPr>
        <w:t xml:space="preserve"> Na hipótese de suspensão do contrato por ordem ou inadimplemento do </w:t>
      </w:r>
      <w:r>
        <w:rPr>
          <w:smallCaps/>
          <w:color w:val="000000"/>
        </w:rPr>
        <w:t>contratante</w:t>
      </w:r>
      <w:r>
        <w:rPr>
          <w:color w:val="000000"/>
        </w:rPr>
        <w:t xml:space="preserve">, o </w:t>
      </w:r>
      <w:r>
        <w:rPr>
          <w:smallCaps/>
          <w:color w:val="000000"/>
        </w:rPr>
        <w:t>contratado</w:t>
      </w:r>
      <w:r>
        <w:rPr>
          <w:color w:val="000000"/>
        </w:rPr>
        <w:t xml:space="preserve"> ficará desobrigado de renovar a garantia ou de endossar a apólice de seguro até a ordem de reinício da execução ou o adimplemento pelo </w:t>
      </w:r>
      <w:r>
        <w:rPr>
          <w:smallCaps/>
          <w:color w:val="000000"/>
        </w:rPr>
        <w:t>contratante</w:t>
      </w:r>
      <w:r>
        <w:rPr>
          <w:color w:val="000000"/>
        </w:rPr>
        <w:t>.</w:t>
      </w:r>
    </w:p>
    <w:p w14:paraId="00000401" w14:textId="77777777" w:rsidR="006B26E6" w:rsidRDefault="001D0A32">
      <w:pPr>
        <w:pBdr>
          <w:top w:val="nil"/>
          <w:left w:val="nil"/>
          <w:bottom w:val="nil"/>
          <w:right w:val="nil"/>
          <w:between w:val="nil"/>
        </w:pBdr>
        <w:spacing w:after="200" w:line="276" w:lineRule="auto"/>
        <w:jc w:val="both"/>
        <w:rPr>
          <w:color w:val="000000"/>
        </w:rPr>
      </w:pPr>
      <w:r>
        <w:rPr>
          <w:b/>
          <w:color w:val="000000"/>
        </w:rPr>
        <w:t>9.5</w:t>
      </w:r>
      <w:r>
        <w:rPr>
          <w:color w:val="000000"/>
        </w:rPr>
        <w:t xml:space="preserve"> No caso de alteração do valor do Contrato, ou prorrogação de sua vigência, a garantia deverá ser atualizada ou renovada nas mesmas condições.</w:t>
      </w:r>
    </w:p>
    <w:p w14:paraId="00000402" w14:textId="77777777" w:rsidR="006B26E6" w:rsidRDefault="001D0A32">
      <w:pPr>
        <w:pBdr>
          <w:top w:val="nil"/>
          <w:left w:val="nil"/>
          <w:bottom w:val="nil"/>
          <w:right w:val="nil"/>
          <w:between w:val="nil"/>
        </w:pBdr>
        <w:spacing w:after="200" w:line="276" w:lineRule="auto"/>
        <w:jc w:val="both"/>
        <w:rPr>
          <w:color w:val="000000"/>
        </w:rPr>
      </w:pPr>
      <w:r>
        <w:rPr>
          <w:b/>
          <w:color w:val="000000"/>
        </w:rPr>
        <w:t>9.6</w:t>
      </w:r>
      <w:r>
        <w:rPr>
          <w:color w:val="000000"/>
        </w:rPr>
        <w:t xml:space="preserve"> Se a garantia for utilizada em pagamento de qualquer obrigação, o </w:t>
      </w:r>
      <w:r>
        <w:rPr>
          <w:smallCaps/>
          <w:color w:val="000000"/>
        </w:rPr>
        <w:t>contratado</w:t>
      </w:r>
      <w:r>
        <w:rPr>
          <w:color w:val="000000"/>
        </w:rPr>
        <w:t xml:space="preserve"> fica obrigado a </w:t>
      </w:r>
      <w:r>
        <w:rPr>
          <w:color w:val="000000"/>
        </w:rPr>
        <w:t xml:space="preserve">recompor o que tiver sido usado no prazo de </w:t>
      </w:r>
      <w:r>
        <w:rPr>
          <w:b/>
          <w:color w:val="000000"/>
        </w:rPr>
        <w:t>x dias úteis</w:t>
      </w:r>
      <w:r>
        <w:rPr>
          <w:color w:val="000000"/>
        </w:rPr>
        <w:t xml:space="preserve"> (inserir número de dias), a contar de sua notificação.</w:t>
      </w:r>
    </w:p>
    <w:p w14:paraId="00000403" w14:textId="77777777" w:rsidR="006B26E6" w:rsidRDefault="001D0A32">
      <w:pPr>
        <w:pBdr>
          <w:top w:val="nil"/>
          <w:left w:val="nil"/>
          <w:bottom w:val="nil"/>
          <w:right w:val="nil"/>
          <w:between w:val="nil"/>
        </w:pBdr>
        <w:spacing w:after="200" w:line="276" w:lineRule="auto"/>
        <w:jc w:val="both"/>
        <w:rPr>
          <w:color w:val="000000"/>
        </w:rPr>
      </w:pPr>
      <w:r>
        <w:rPr>
          <w:b/>
          <w:color w:val="000000"/>
        </w:rPr>
        <w:t>9.7</w:t>
      </w:r>
      <w:r>
        <w:rPr>
          <w:color w:val="000000"/>
        </w:rPr>
        <w:t xml:space="preserve"> O </w:t>
      </w:r>
      <w:r>
        <w:rPr>
          <w:smallCaps/>
          <w:color w:val="000000"/>
        </w:rPr>
        <w:t>contratante</w:t>
      </w:r>
      <w:r>
        <w:rPr>
          <w:color w:val="000000"/>
        </w:rPr>
        <w:t xml:space="preserve"> executará a garantia na forma prevista na legislação.</w:t>
      </w:r>
    </w:p>
    <w:p w14:paraId="00000404" w14:textId="77777777" w:rsidR="006B26E6" w:rsidRDefault="001D0A32">
      <w:pPr>
        <w:pBdr>
          <w:top w:val="nil"/>
          <w:left w:val="nil"/>
          <w:bottom w:val="nil"/>
          <w:right w:val="nil"/>
          <w:between w:val="nil"/>
        </w:pBdr>
        <w:spacing w:after="200" w:line="276" w:lineRule="auto"/>
        <w:jc w:val="both"/>
        <w:rPr>
          <w:color w:val="000000"/>
        </w:rPr>
      </w:pPr>
      <w:r>
        <w:rPr>
          <w:b/>
          <w:color w:val="000000"/>
        </w:rPr>
        <w:t>9.8</w:t>
      </w:r>
      <w:r>
        <w:rPr>
          <w:color w:val="000000"/>
        </w:rPr>
        <w:t xml:space="preserve"> A garantia prestada pelo </w:t>
      </w:r>
      <w:r>
        <w:rPr>
          <w:smallCaps/>
          <w:color w:val="000000"/>
        </w:rPr>
        <w:t>contratado</w:t>
      </w:r>
      <w:r>
        <w:rPr>
          <w:color w:val="000000"/>
        </w:rPr>
        <w:t xml:space="preserve"> será liberada ou restituída após</w:t>
      </w:r>
      <w:r>
        <w:rPr>
          <w:color w:val="000000"/>
        </w:rPr>
        <w:t xml:space="preserve"> a execução total do contrato ou após a sua extinção por culpa exclusiva do </w:t>
      </w:r>
      <w:r>
        <w:rPr>
          <w:smallCaps/>
          <w:color w:val="000000"/>
        </w:rPr>
        <w:t>contratante</w:t>
      </w:r>
      <w:r>
        <w:rPr>
          <w:color w:val="000000"/>
        </w:rPr>
        <w:t>.</w:t>
      </w:r>
    </w:p>
    <w:p w14:paraId="00000405" w14:textId="77777777" w:rsidR="006B26E6" w:rsidRDefault="001D0A32">
      <w:pPr>
        <w:pBdr>
          <w:top w:val="nil"/>
          <w:left w:val="nil"/>
          <w:bottom w:val="nil"/>
          <w:right w:val="nil"/>
          <w:between w:val="nil"/>
        </w:pBdr>
        <w:spacing w:after="200" w:line="276" w:lineRule="auto"/>
        <w:jc w:val="both"/>
        <w:rPr>
          <w:color w:val="000000"/>
        </w:rPr>
      </w:pPr>
      <w:r>
        <w:rPr>
          <w:b/>
          <w:color w:val="000000"/>
        </w:rPr>
        <w:t>9.9</w:t>
      </w:r>
      <w:r>
        <w:rPr>
          <w:color w:val="000000"/>
        </w:rPr>
        <w:t xml:space="preserve"> Quando a garantia for em dinheiro, o valor a ser devolvido, nos termos do item 9.8, será corrigido monetariamente.</w:t>
      </w:r>
    </w:p>
    <w:p w14:paraId="00000406" w14:textId="77777777" w:rsidR="006B26E6" w:rsidRDefault="001D0A32">
      <w:pPr>
        <w:pBdr>
          <w:top w:val="nil"/>
          <w:left w:val="nil"/>
          <w:bottom w:val="nil"/>
          <w:right w:val="nil"/>
          <w:between w:val="nil"/>
        </w:pBdr>
        <w:spacing w:line="276" w:lineRule="auto"/>
        <w:jc w:val="both"/>
        <w:rPr>
          <w:color w:val="000000"/>
        </w:rPr>
      </w:pPr>
      <w:r>
        <w:rPr>
          <w:b/>
          <w:color w:val="000000"/>
        </w:rPr>
        <w:t>9.10</w:t>
      </w:r>
      <w:r>
        <w:rPr>
          <w:color w:val="000000"/>
        </w:rPr>
        <w:t xml:space="preserve"> A garantia de execução do contrato não desobriga o </w:t>
      </w:r>
      <w:r>
        <w:rPr>
          <w:smallCaps/>
          <w:color w:val="000000"/>
        </w:rPr>
        <w:t>contratado</w:t>
      </w:r>
      <w:r>
        <w:rPr>
          <w:color w:val="000000"/>
        </w:rPr>
        <w:t xml:space="preserve"> de apresentar a garantia contratual dos bens adquiridos, legal e do fabricante, a qual deve ser de </w:t>
      </w:r>
      <w:r>
        <w:rPr>
          <w:b/>
          <w:color w:val="000000"/>
        </w:rPr>
        <w:t>x dias</w:t>
      </w:r>
      <w:r>
        <w:rPr>
          <w:color w:val="000000"/>
        </w:rPr>
        <w:t xml:space="preserve"> </w:t>
      </w:r>
      <w:r>
        <w:rPr>
          <w:b/>
          <w:color w:val="000000"/>
        </w:rPr>
        <w:t>úteis</w:t>
      </w:r>
      <w:r>
        <w:rPr>
          <w:color w:val="000000"/>
        </w:rPr>
        <w:t xml:space="preserve"> (conforme Termo de Referência), no mínimo.</w:t>
      </w:r>
    </w:p>
    <w:tbl>
      <w:tblPr>
        <w:tblStyle w:val="affa"/>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2A68646E" w14:textId="77777777">
        <w:trPr>
          <w:trHeight w:val="373"/>
        </w:trPr>
        <w:tc>
          <w:tcPr>
            <w:tcW w:w="8488" w:type="dxa"/>
            <w:tcBorders>
              <w:bottom w:val="single" w:sz="4" w:space="0" w:color="000000"/>
            </w:tcBorders>
          </w:tcPr>
          <w:p w14:paraId="00000407"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10</w:t>
            </w:r>
          </w:p>
        </w:tc>
      </w:tr>
      <w:tr w:rsidR="006B26E6" w14:paraId="01E1A8D4" w14:textId="77777777">
        <w:trPr>
          <w:trHeight w:val="164"/>
        </w:trPr>
        <w:tc>
          <w:tcPr>
            <w:tcW w:w="8488" w:type="dxa"/>
            <w:tcBorders>
              <w:top w:val="single" w:sz="4" w:space="0" w:color="000000"/>
            </w:tcBorders>
          </w:tcPr>
          <w:p w14:paraId="00000408"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Obrigações das partes (art. 92, incisos XIV, XVI e XVII da Lei Federal nº 14.133/2021</w:t>
            </w:r>
          </w:p>
        </w:tc>
      </w:tr>
    </w:tbl>
    <w:p w14:paraId="00000409" w14:textId="77777777" w:rsidR="006B26E6" w:rsidRDefault="001D0A32">
      <w:pPr>
        <w:pBdr>
          <w:top w:val="nil"/>
          <w:left w:val="nil"/>
          <w:bottom w:val="nil"/>
          <w:right w:val="nil"/>
          <w:between w:val="nil"/>
        </w:pBdr>
        <w:spacing w:after="200" w:line="276" w:lineRule="auto"/>
        <w:jc w:val="both"/>
        <w:rPr>
          <w:color w:val="000000"/>
        </w:rPr>
      </w:pPr>
      <w:r>
        <w:rPr>
          <w:b/>
          <w:color w:val="000000"/>
        </w:rPr>
        <w:t>10.1</w:t>
      </w:r>
      <w:r>
        <w:rPr>
          <w:color w:val="000000"/>
        </w:rPr>
        <w:t xml:space="preserve"> O </w:t>
      </w:r>
      <w:r>
        <w:rPr>
          <w:smallCaps/>
          <w:color w:val="000000"/>
        </w:rPr>
        <w:t>contratante</w:t>
      </w:r>
      <w:r>
        <w:rPr>
          <w:color w:val="000000"/>
        </w:rPr>
        <w:t xml:space="preserve"> tem a obrigação de:</w:t>
      </w:r>
    </w:p>
    <w:p w14:paraId="0000040A" w14:textId="77777777" w:rsidR="006B26E6" w:rsidRDefault="001D0A32">
      <w:pPr>
        <w:numPr>
          <w:ilvl w:val="1"/>
          <w:numId w:val="11"/>
        </w:numPr>
        <w:pBdr>
          <w:top w:val="nil"/>
          <w:left w:val="nil"/>
          <w:bottom w:val="nil"/>
          <w:right w:val="nil"/>
          <w:between w:val="nil"/>
        </w:pBdr>
        <w:spacing w:after="200" w:line="276" w:lineRule="auto"/>
        <w:ind w:left="357" w:hanging="357"/>
        <w:jc w:val="both"/>
        <w:rPr>
          <w:color w:val="000000"/>
        </w:rPr>
      </w:pPr>
      <w:r>
        <w:rPr>
          <w:color w:val="000000"/>
        </w:rPr>
        <w:t xml:space="preserve">Exigir o cumprimento de todas as obrigações assumidas pelo </w:t>
      </w:r>
      <w:r>
        <w:rPr>
          <w:smallCaps/>
          <w:color w:val="000000"/>
        </w:rPr>
        <w:t>contratado</w:t>
      </w:r>
      <w:r>
        <w:rPr>
          <w:color w:val="000000"/>
        </w:rPr>
        <w:t>, de acordo com este contrato, Termo de Referência e anexos.</w:t>
      </w:r>
    </w:p>
    <w:p w14:paraId="0000040B" w14:textId="77777777" w:rsidR="006B26E6" w:rsidRDefault="001D0A32">
      <w:pPr>
        <w:numPr>
          <w:ilvl w:val="1"/>
          <w:numId w:val="11"/>
        </w:numPr>
        <w:pBdr>
          <w:top w:val="nil"/>
          <w:left w:val="nil"/>
          <w:bottom w:val="nil"/>
          <w:right w:val="nil"/>
          <w:between w:val="nil"/>
        </w:pBdr>
        <w:spacing w:after="200" w:line="276" w:lineRule="auto"/>
        <w:ind w:left="357" w:hanging="357"/>
        <w:jc w:val="both"/>
        <w:rPr>
          <w:color w:val="000000"/>
        </w:rPr>
      </w:pPr>
      <w:r>
        <w:rPr>
          <w:color w:val="000000"/>
        </w:rPr>
        <w:t>Receber o objeto no prazo e condições estabelecidas no Termo de Referência.</w:t>
      </w:r>
    </w:p>
    <w:p w14:paraId="0000040C" w14:textId="77777777" w:rsidR="006B26E6" w:rsidRDefault="001D0A32">
      <w:pPr>
        <w:numPr>
          <w:ilvl w:val="1"/>
          <w:numId w:val="11"/>
        </w:numPr>
        <w:pBdr>
          <w:top w:val="nil"/>
          <w:left w:val="nil"/>
          <w:bottom w:val="nil"/>
          <w:right w:val="nil"/>
          <w:between w:val="nil"/>
        </w:pBdr>
        <w:spacing w:after="200" w:line="276" w:lineRule="auto"/>
        <w:ind w:left="357" w:hanging="357"/>
        <w:jc w:val="both"/>
        <w:rPr>
          <w:color w:val="000000"/>
        </w:rPr>
      </w:pPr>
      <w:r>
        <w:rPr>
          <w:color w:val="000000"/>
        </w:rPr>
        <w:lastRenderedPageBreak/>
        <w:t xml:space="preserve">Notificar o </w:t>
      </w:r>
      <w:r>
        <w:rPr>
          <w:smallCaps/>
          <w:color w:val="000000"/>
        </w:rPr>
        <w:t>contratado</w:t>
      </w:r>
      <w:r>
        <w:rPr>
          <w:color w:val="000000"/>
        </w:rPr>
        <w:t xml:space="preserve"> sobre vícios, defeitos ou incorreções verificadas no objeto fornecido para que ele seja substituído, reparado ou corrigido às suas expensas.</w:t>
      </w:r>
    </w:p>
    <w:p w14:paraId="0000040D" w14:textId="77777777" w:rsidR="006B26E6" w:rsidRDefault="001D0A32">
      <w:pPr>
        <w:numPr>
          <w:ilvl w:val="1"/>
          <w:numId w:val="11"/>
        </w:numPr>
        <w:pBdr>
          <w:top w:val="nil"/>
          <w:left w:val="nil"/>
          <w:bottom w:val="nil"/>
          <w:right w:val="nil"/>
          <w:between w:val="nil"/>
        </w:pBdr>
        <w:spacing w:after="200" w:line="276" w:lineRule="auto"/>
        <w:ind w:left="357" w:hanging="357"/>
        <w:jc w:val="both"/>
        <w:rPr>
          <w:color w:val="000000"/>
        </w:rPr>
      </w:pPr>
      <w:r>
        <w:rPr>
          <w:color w:val="000000"/>
        </w:rPr>
        <w:t>Acompanhar e fis</w:t>
      </w:r>
      <w:r>
        <w:rPr>
          <w:color w:val="000000"/>
        </w:rPr>
        <w:t xml:space="preserve">calizar a execução do contrato e o cumprimento das obrigações do </w:t>
      </w:r>
      <w:r>
        <w:rPr>
          <w:smallCaps/>
          <w:color w:val="000000"/>
        </w:rPr>
        <w:t>contratado</w:t>
      </w:r>
      <w:r>
        <w:rPr>
          <w:color w:val="000000"/>
        </w:rPr>
        <w:t>.</w:t>
      </w:r>
    </w:p>
    <w:p w14:paraId="0000040E" w14:textId="77777777" w:rsidR="006B26E6" w:rsidRDefault="001D0A32">
      <w:pPr>
        <w:numPr>
          <w:ilvl w:val="1"/>
          <w:numId w:val="11"/>
        </w:numPr>
        <w:pBdr>
          <w:top w:val="nil"/>
          <w:left w:val="nil"/>
          <w:bottom w:val="nil"/>
          <w:right w:val="nil"/>
          <w:between w:val="nil"/>
        </w:pBdr>
        <w:spacing w:after="200" w:line="276" w:lineRule="auto"/>
        <w:ind w:left="357" w:hanging="357"/>
        <w:jc w:val="both"/>
        <w:rPr>
          <w:color w:val="000000"/>
        </w:rPr>
      </w:pPr>
      <w:r>
        <w:rPr>
          <w:color w:val="000000"/>
        </w:rPr>
        <w:t>Efetuar o pagamento do objeto fornecido no prazo, forma e condições aqui estabelecidos.</w:t>
      </w:r>
    </w:p>
    <w:p w14:paraId="0000040F" w14:textId="77777777" w:rsidR="006B26E6" w:rsidRDefault="001D0A32">
      <w:pPr>
        <w:numPr>
          <w:ilvl w:val="1"/>
          <w:numId w:val="11"/>
        </w:numPr>
        <w:pBdr>
          <w:top w:val="nil"/>
          <w:left w:val="nil"/>
          <w:bottom w:val="nil"/>
          <w:right w:val="nil"/>
          <w:between w:val="nil"/>
        </w:pBdr>
        <w:spacing w:after="200" w:line="276" w:lineRule="auto"/>
        <w:ind w:left="357" w:hanging="357"/>
        <w:jc w:val="both"/>
        <w:rPr>
          <w:color w:val="000000"/>
        </w:rPr>
      </w:pPr>
      <w:r>
        <w:rPr>
          <w:color w:val="000000"/>
        </w:rPr>
        <w:t xml:space="preserve">Aplicar ao </w:t>
      </w:r>
      <w:r>
        <w:rPr>
          <w:smallCaps/>
          <w:color w:val="000000"/>
        </w:rPr>
        <w:t>contratado</w:t>
      </w:r>
      <w:r>
        <w:rPr>
          <w:color w:val="000000"/>
        </w:rPr>
        <w:t xml:space="preserve"> as sanções decorrentes da inexecução total ou parcial do contrato.</w:t>
      </w:r>
    </w:p>
    <w:p w14:paraId="00000410" w14:textId="77777777" w:rsidR="006B26E6" w:rsidRDefault="001D0A32">
      <w:pPr>
        <w:numPr>
          <w:ilvl w:val="1"/>
          <w:numId w:val="11"/>
        </w:numPr>
        <w:pBdr>
          <w:top w:val="nil"/>
          <w:left w:val="nil"/>
          <w:bottom w:val="nil"/>
          <w:right w:val="nil"/>
          <w:between w:val="nil"/>
        </w:pBdr>
        <w:spacing w:after="200" w:line="276" w:lineRule="auto"/>
        <w:ind w:left="357" w:hanging="357"/>
        <w:jc w:val="both"/>
        <w:rPr>
          <w:color w:val="000000"/>
        </w:rPr>
      </w:pPr>
      <w:r>
        <w:rPr>
          <w:color w:val="000000"/>
        </w:rPr>
        <w:t>Decidir sobre as solicitações e reclamações relacionadas à execução do contrato, ressalvados os requerimentos meramente protelatórios, manifestamente impertinentes ou de nenhum interesse à boa execução do ajuste.</w:t>
      </w:r>
    </w:p>
    <w:p w14:paraId="00000411" w14:textId="77777777" w:rsidR="006B26E6" w:rsidRDefault="001D0A32">
      <w:pPr>
        <w:pBdr>
          <w:top w:val="nil"/>
          <w:left w:val="nil"/>
          <w:bottom w:val="nil"/>
          <w:right w:val="nil"/>
          <w:between w:val="nil"/>
        </w:pBdr>
        <w:spacing w:after="200" w:line="276" w:lineRule="auto"/>
        <w:jc w:val="both"/>
        <w:rPr>
          <w:color w:val="000000"/>
        </w:rPr>
      </w:pPr>
      <w:r>
        <w:rPr>
          <w:b/>
          <w:color w:val="000000"/>
        </w:rPr>
        <w:t>10.2</w:t>
      </w:r>
      <w:r>
        <w:rPr>
          <w:color w:val="000000"/>
        </w:rPr>
        <w:t xml:space="preserve"> O </w:t>
      </w:r>
      <w:r>
        <w:rPr>
          <w:smallCaps/>
          <w:color w:val="000000"/>
        </w:rPr>
        <w:t>contratado</w:t>
      </w:r>
      <w:r>
        <w:rPr>
          <w:color w:val="000000"/>
        </w:rPr>
        <w:t xml:space="preserve"> tem a obrigação de:</w:t>
      </w:r>
    </w:p>
    <w:p w14:paraId="00000412" w14:textId="77777777" w:rsidR="006B26E6" w:rsidRDefault="001D0A32">
      <w:pPr>
        <w:numPr>
          <w:ilvl w:val="0"/>
          <w:numId w:val="12"/>
        </w:numPr>
        <w:pBdr>
          <w:top w:val="nil"/>
          <w:left w:val="nil"/>
          <w:bottom w:val="nil"/>
          <w:right w:val="nil"/>
          <w:between w:val="nil"/>
        </w:pBdr>
        <w:spacing w:after="200" w:line="276" w:lineRule="auto"/>
        <w:ind w:left="357" w:hanging="357"/>
        <w:jc w:val="both"/>
        <w:rPr>
          <w:color w:val="000000"/>
        </w:rPr>
      </w:pPr>
      <w:r>
        <w:rPr>
          <w:color w:val="000000"/>
        </w:rPr>
        <w:t>Cumprir todas as obrigações constantes deste contrato e seus anexos, assumindo exclusivamente os riscos e as despesas decorrentes de sua execução.</w:t>
      </w:r>
    </w:p>
    <w:p w14:paraId="00000413" w14:textId="77777777" w:rsidR="006B26E6" w:rsidRDefault="001D0A32">
      <w:pPr>
        <w:numPr>
          <w:ilvl w:val="0"/>
          <w:numId w:val="12"/>
        </w:numPr>
        <w:pBdr>
          <w:top w:val="nil"/>
          <w:left w:val="nil"/>
          <w:bottom w:val="nil"/>
          <w:right w:val="nil"/>
          <w:between w:val="nil"/>
        </w:pBdr>
        <w:spacing w:after="200" w:line="276" w:lineRule="auto"/>
        <w:ind w:left="357" w:hanging="357"/>
        <w:jc w:val="both"/>
        <w:rPr>
          <w:color w:val="000000"/>
        </w:rPr>
      </w:pPr>
      <w:r>
        <w:rPr>
          <w:color w:val="000000"/>
        </w:rPr>
        <w:t xml:space="preserve">Aceitar acréscimos ou supressões unilaterais impostos pelo </w:t>
      </w:r>
      <w:r>
        <w:rPr>
          <w:smallCaps/>
          <w:color w:val="000000"/>
        </w:rPr>
        <w:t>contratante</w:t>
      </w:r>
      <w:r>
        <w:rPr>
          <w:color w:val="000000"/>
        </w:rPr>
        <w:t xml:space="preserve"> de até </w:t>
      </w:r>
      <w:r>
        <w:rPr>
          <w:b/>
          <w:color w:val="000000"/>
        </w:rPr>
        <w:t>25%</w:t>
      </w:r>
      <w:r>
        <w:rPr>
          <w:color w:val="000000"/>
        </w:rPr>
        <w:t xml:space="preserve"> do valor atualizado do cont</w:t>
      </w:r>
      <w:r>
        <w:rPr>
          <w:color w:val="000000"/>
        </w:rPr>
        <w:t>rato nas mesmas condições pactuadas inicialmente.</w:t>
      </w:r>
    </w:p>
    <w:p w14:paraId="00000414" w14:textId="77777777" w:rsidR="006B26E6" w:rsidRDefault="001D0A32">
      <w:pPr>
        <w:numPr>
          <w:ilvl w:val="0"/>
          <w:numId w:val="12"/>
        </w:numPr>
        <w:pBdr>
          <w:top w:val="nil"/>
          <w:left w:val="nil"/>
          <w:bottom w:val="nil"/>
          <w:right w:val="nil"/>
          <w:between w:val="nil"/>
        </w:pBdr>
        <w:spacing w:after="200" w:line="276" w:lineRule="auto"/>
        <w:ind w:left="357" w:hanging="357"/>
        <w:jc w:val="both"/>
        <w:rPr>
          <w:color w:val="000000"/>
        </w:rPr>
      </w:pPr>
      <w:r>
        <w:rPr>
          <w:color w:val="000000"/>
        </w:rPr>
        <w:t xml:space="preserve">Manter preposto aceito pelo </w:t>
      </w:r>
      <w:r>
        <w:rPr>
          <w:smallCaps/>
          <w:color w:val="000000"/>
        </w:rPr>
        <w:t>contratante</w:t>
      </w:r>
      <w:r>
        <w:rPr>
          <w:color w:val="000000"/>
        </w:rPr>
        <w:t xml:space="preserve"> no local da prestação do serviço para o representar na execução do contrato.</w:t>
      </w:r>
    </w:p>
    <w:p w14:paraId="00000415" w14:textId="77777777" w:rsidR="006B26E6" w:rsidRDefault="001D0A32">
      <w:pPr>
        <w:numPr>
          <w:ilvl w:val="0"/>
          <w:numId w:val="12"/>
        </w:numPr>
        <w:pBdr>
          <w:top w:val="nil"/>
          <w:left w:val="nil"/>
          <w:bottom w:val="nil"/>
          <w:right w:val="nil"/>
          <w:between w:val="nil"/>
        </w:pBdr>
        <w:spacing w:after="200" w:line="276" w:lineRule="auto"/>
        <w:ind w:left="357" w:hanging="357"/>
        <w:jc w:val="both"/>
        <w:rPr>
          <w:color w:val="000000"/>
        </w:rPr>
      </w:pPr>
      <w:r>
        <w:rPr>
          <w:color w:val="000000"/>
        </w:rPr>
        <w:t xml:space="preserve">A indicação do preposto do </w:t>
      </w:r>
      <w:r>
        <w:rPr>
          <w:smallCaps/>
          <w:color w:val="000000"/>
        </w:rPr>
        <w:t>contratado</w:t>
      </w:r>
      <w:r>
        <w:rPr>
          <w:color w:val="000000"/>
        </w:rPr>
        <w:t xml:space="preserve"> ou a sua manutenção poderá ser recusada pelo </w:t>
      </w:r>
      <w:r>
        <w:rPr>
          <w:smallCaps/>
          <w:color w:val="000000"/>
        </w:rPr>
        <w:t>contra</w:t>
      </w:r>
      <w:r>
        <w:rPr>
          <w:smallCaps/>
          <w:color w:val="000000"/>
        </w:rPr>
        <w:t>tante</w:t>
      </w:r>
      <w:r>
        <w:rPr>
          <w:color w:val="000000"/>
        </w:rPr>
        <w:t xml:space="preserve"> mediante justificativa, devendo o </w:t>
      </w:r>
      <w:r>
        <w:rPr>
          <w:smallCaps/>
          <w:color w:val="000000"/>
        </w:rPr>
        <w:t>contratado</w:t>
      </w:r>
      <w:r>
        <w:rPr>
          <w:color w:val="000000"/>
        </w:rPr>
        <w:t xml:space="preserve"> designar outro para o exercício da atividade.</w:t>
      </w:r>
    </w:p>
    <w:p w14:paraId="00000416" w14:textId="77777777" w:rsidR="006B26E6" w:rsidRDefault="001D0A32">
      <w:pPr>
        <w:numPr>
          <w:ilvl w:val="0"/>
          <w:numId w:val="12"/>
        </w:numPr>
        <w:pBdr>
          <w:top w:val="nil"/>
          <w:left w:val="nil"/>
          <w:bottom w:val="nil"/>
          <w:right w:val="nil"/>
          <w:between w:val="nil"/>
        </w:pBdr>
        <w:spacing w:after="200" w:line="276" w:lineRule="auto"/>
        <w:ind w:left="357" w:hanging="357"/>
        <w:jc w:val="both"/>
        <w:rPr>
          <w:color w:val="000000"/>
        </w:rPr>
      </w:pPr>
      <w:r>
        <w:rPr>
          <w:color w:val="000000"/>
        </w:rPr>
        <w:t>Atender às determinações regulares emitidas pelo fiscal do contrato ou autoridade superior e prestar esclarecimentos ou informações por eles solicitados.</w:t>
      </w:r>
    </w:p>
    <w:p w14:paraId="00000417" w14:textId="77777777" w:rsidR="006B26E6" w:rsidRDefault="001D0A32">
      <w:pPr>
        <w:numPr>
          <w:ilvl w:val="0"/>
          <w:numId w:val="12"/>
        </w:numPr>
        <w:pBdr>
          <w:top w:val="nil"/>
          <w:left w:val="nil"/>
          <w:bottom w:val="nil"/>
          <w:right w:val="nil"/>
          <w:between w:val="nil"/>
        </w:pBdr>
        <w:spacing w:after="200" w:line="276" w:lineRule="auto"/>
        <w:ind w:left="357" w:hanging="357"/>
        <w:jc w:val="both"/>
        <w:rPr>
          <w:color w:val="000000"/>
        </w:rPr>
      </w:pPr>
      <w:r>
        <w:rPr>
          <w:color w:val="000000"/>
        </w:rPr>
        <w:t>Aloca</w:t>
      </w:r>
      <w:r>
        <w:rPr>
          <w:color w:val="000000"/>
        </w:rPr>
        <w:t>r os empregados em número compatível para o cumprimento deste contrato e com a habilitação e conhecimento adequados para a execução do serviço, fornecendo os materiais, equipamentos, ferramentas e utensílios necessários para tanto, cuja quantidade, qualida</w:t>
      </w:r>
      <w:r>
        <w:rPr>
          <w:color w:val="000000"/>
        </w:rPr>
        <w:t>de e tecnologia deverão atender às recomendações dos órgãos de regulação responsáveis e à legislação aplicável.</w:t>
      </w:r>
    </w:p>
    <w:p w14:paraId="00000418" w14:textId="77777777" w:rsidR="006B26E6" w:rsidRDefault="001D0A32">
      <w:pPr>
        <w:numPr>
          <w:ilvl w:val="0"/>
          <w:numId w:val="12"/>
        </w:numPr>
        <w:pBdr>
          <w:top w:val="nil"/>
          <w:left w:val="nil"/>
          <w:bottom w:val="nil"/>
          <w:right w:val="nil"/>
          <w:between w:val="nil"/>
        </w:pBdr>
        <w:spacing w:after="200" w:line="276" w:lineRule="auto"/>
        <w:ind w:left="357" w:hanging="357"/>
        <w:jc w:val="both"/>
        <w:rPr>
          <w:color w:val="000000"/>
        </w:rPr>
      </w:pPr>
      <w:r>
        <w:rPr>
          <w:color w:val="000000"/>
        </w:rPr>
        <w:t>No prazo fixado pelo fiscal do contrato, reparar, corrigir ou refazer às suas expensas o serviço no qual se verificar vícios, defeitos ou incorr</w:t>
      </w:r>
      <w:r>
        <w:rPr>
          <w:color w:val="000000"/>
        </w:rPr>
        <w:t>eções resultantes de sua má execução contratual ou dos materiais empregados.</w:t>
      </w:r>
    </w:p>
    <w:p w14:paraId="00000419"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Durante a vigência do contrato, não contratar cônjuge, companheiro ou parente em linha reta, colateral ou por afinidade, até o 3º grau, de dirigente do </w:t>
      </w:r>
      <w:r>
        <w:rPr>
          <w:smallCaps/>
          <w:color w:val="000000"/>
        </w:rPr>
        <w:t>contratante</w:t>
      </w:r>
      <w:r>
        <w:rPr>
          <w:color w:val="000000"/>
        </w:rPr>
        <w:t xml:space="preserve"> ou </w:t>
      </w:r>
      <w:r>
        <w:rPr>
          <w:color w:val="000000"/>
        </w:rPr>
        <w:lastRenderedPageBreak/>
        <w:t>de agente pú</w:t>
      </w:r>
      <w:r>
        <w:rPr>
          <w:color w:val="000000"/>
        </w:rPr>
        <w:t>blico que desempenhe função na licitação ou atue na fiscalização ou na gestão do contrato.</w:t>
      </w:r>
    </w:p>
    <w:p w14:paraId="0000041A"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Na hipótese do item 8.6, parte final, quando solicitado o </w:t>
      </w:r>
      <w:r>
        <w:rPr>
          <w:smallCaps/>
          <w:color w:val="000000"/>
        </w:rPr>
        <w:t>contratado</w:t>
      </w:r>
      <w:r>
        <w:rPr>
          <w:color w:val="000000"/>
        </w:rPr>
        <w:t xml:space="preserve"> deverá entregar ao </w:t>
      </w:r>
      <w:r>
        <w:rPr>
          <w:smallCaps/>
          <w:color w:val="000000"/>
        </w:rPr>
        <w:t>contratante</w:t>
      </w:r>
      <w:r>
        <w:rPr>
          <w:color w:val="000000"/>
        </w:rPr>
        <w:t xml:space="preserve"> os seguintes documentos: </w:t>
      </w:r>
    </w:p>
    <w:p w14:paraId="0000041B"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1.</w:t>
      </w:r>
      <w:r>
        <w:rPr>
          <w:color w:val="000000"/>
        </w:rPr>
        <w:t xml:space="preserve"> Prova de regularidade relativa à Seguridade Social.</w:t>
      </w:r>
    </w:p>
    <w:p w14:paraId="0000041C"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2.</w:t>
      </w:r>
      <w:r>
        <w:rPr>
          <w:color w:val="000000"/>
        </w:rPr>
        <w:t xml:space="preserve"> Certidão conjunta relativa aos tributos federais e à Dívida Ativa da União.</w:t>
      </w:r>
    </w:p>
    <w:p w14:paraId="0000041D"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3.</w:t>
      </w:r>
      <w:r>
        <w:rPr>
          <w:color w:val="000000"/>
        </w:rPr>
        <w:t xml:space="preserve"> Certidões que comprovem a regularidade perante a Fazenda Estadual ou Distrital da sede do </w:t>
      </w:r>
      <w:r>
        <w:rPr>
          <w:smallCaps/>
          <w:color w:val="000000"/>
        </w:rPr>
        <w:t>contratado</w:t>
      </w:r>
      <w:r>
        <w:rPr>
          <w:color w:val="000000"/>
        </w:rPr>
        <w:t xml:space="preserve">. </w:t>
      </w:r>
    </w:p>
    <w:p w14:paraId="0000041E"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4.</w:t>
      </w:r>
      <w:r>
        <w:rPr>
          <w:color w:val="000000"/>
        </w:rPr>
        <w:t xml:space="preserve"> Certidão de Regularidade do FGTS.</w:t>
      </w:r>
    </w:p>
    <w:p w14:paraId="0000041F"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5.</w:t>
      </w:r>
      <w:r>
        <w:rPr>
          <w:color w:val="000000"/>
        </w:rPr>
        <w:t xml:space="preserve"> Certidão Negativa de Débitos Trabalhistas.</w:t>
      </w:r>
    </w:p>
    <w:p w14:paraId="00000420"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6.</w:t>
      </w:r>
      <w:r>
        <w:rPr>
          <w:color w:val="000000"/>
        </w:rPr>
        <w:t xml:space="preserve"> Nota fiscal atestada pelo fiscal do contrato.</w:t>
      </w:r>
    </w:p>
    <w:p w14:paraId="00000421"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Responsabilizar-se pelo cumprimento das obrigações previstas em Acordo, Convenção, Dissídio Coletivo de Trabalho ou equivalent</w:t>
      </w:r>
      <w:r>
        <w:rPr>
          <w:color w:val="000000"/>
        </w:rPr>
        <w:t xml:space="preserve">es das categorias abrangidas pelo contrato e obrigações trabalhistas, sociais, previdenciárias, tributárias e as demais previstas em legislação específica, cuja inadimplência não transfere a responsabilidade ao </w:t>
      </w:r>
      <w:r>
        <w:rPr>
          <w:smallCaps/>
          <w:color w:val="000000"/>
        </w:rPr>
        <w:t>contratante</w:t>
      </w:r>
      <w:r>
        <w:rPr>
          <w:color w:val="000000"/>
        </w:rPr>
        <w:t>.</w:t>
      </w:r>
    </w:p>
    <w:p w14:paraId="00000422"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Comunicar ao fiscal do contrato,</w:t>
      </w:r>
      <w:r>
        <w:rPr>
          <w:color w:val="000000"/>
        </w:rPr>
        <w:t xml:space="preserve"> no prazo de </w:t>
      </w:r>
      <w:r>
        <w:rPr>
          <w:b/>
          <w:color w:val="000000"/>
        </w:rPr>
        <w:t>24 horas</w:t>
      </w:r>
      <w:r>
        <w:rPr>
          <w:color w:val="000000"/>
        </w:rPr>
        <w:t>, qualquer ocorrência anormal que se verifique no local da execução do objeto contratual.</w:t>
      </w:r>
    </w:p>
    <w:p w14:paraId="00000423"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Prestar todo esclarecimento ou informação solicitada pelo </w:t>
      </w:r>
      <w:r>
        <w:rPr>
          <w:smallCaps/>
          <w:color w:val="000000"/>
        </w:rPr>
        <w:t>contratante</w:t>
      </w:r>
      <w:r>
        <w:rPr>
          <w:color w:val="000000"/>
        </w:rPr>
        <w:t xml:space="preserve"> ou por seus prepostos, garantindo-lhes, a qualquer tempo, o acesso ao local</w:t>
      </w:r>
      <w:r>
        <w:rPr>
          <w:color w:val="000000"/>
        </w:rPr>
        <w:t xml:space="preserve"> dos trabalhos e aos documentos relativos à execução do serviço.</w:t>
      </w:r>
    </w:p>
    <w:p w14:paraId="00000424"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Por determinação do </w:t>
      </w:r>
      <w:r>
        <w:rPr>
          <w:smallCaps/>
          <w:color w:val="000000"/>
        </w:rPr>
        <w:t>contratante</w:t>
      </w:r>
      <w:r>
        <w:rPr>
          <w:color w:val="000000"/>
        </w:rPr>
        <w:t>, paralisar a atividade que não esteja sendo bem executada ou que ponha em risco a segurança das pessoas ou seus bens.</w:t>
      </w:r>
    </w:p>
    <w:p w14:paraId="00000425"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Durante a vigência do contrato, promover </w:t>
      </w:r>
      <w:r>
        <w:rPr>
          <w:color w:val="000000"/>
        </w:rPr>
        <w:t>a guarda, manutenção e vigilância de materiais, ferramentas e tudo o que for necessário à execução do serviço.</w:t>
      </w:r>
    </w:p>
    <w:p w14:paraId="00000426"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Conduzir os trabalhos observando às normas da legislação aplicável e às determinações dos Poderes Públicos, mantendo o local dos serviços limpo e</w:t>
      </w:r>
      <w:r>
        <w:rPr>
          <w:color w:val="000000"/>
        </w:rPr>
        <w:t xml:space="preserve"> nas melhores condições de segurança, higiene e disciplina.</w:t>
      </w:r>
    </w:p>
    <w:p w14:paraId="00000427"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Submeter previamente e por escrito ao </w:t>
      </w:r>
      <w:r>
        <w:rPr>
          <w:smallCaps/>
          <w:color w:val="000000"/>
        </w:rPr>
        <w:t>contratante</w:t>
      </w:r>
      <w:r>
        <w:rPr>
          <w:color w:val="000000"/>
        </w:rPr>
        <w:t xml:space="preserve"> qualquer mudança nos métodos executivos especificados no memorial descritivo ou documento similar para sua análise e aprovação.</w:t>
      </w:r>
    </w:p>
    <w:p w14:paraId="00000428"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Não permitir:</w:t>
      </w:r>
    </w:p>
    <w:p w14:paraId="00000429"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lastRenderedPageBreak/>
        <w:t>1.</w:t>
      </w:r>
      <w:r>
        <w:rPr>
          <w:color w:val="000000"/>
        </w:rPr>
        <w:t xml:space="preserve"> o</w:t>
      </w:r>
      <w:r>
        <w:rPr>
          <w:color w:val="000000"/>
        </w:rPr>
        <w:t xml:space="preserve"> trabalho de pessoa menor de 16 anos no objeto deste contrato, exceto na condição de aprendiz para os maiores de 14 anos; e</w:t>
      </w:r>
    </w:p>
    <w:p w14:paraId="0000042A" w14:textId="77777777" w:rsidR="006B26E6" w:rsidRDefault="001D0A32">
      <w:pPr>
        <w:pBdr>
          <w:top w:val="nil"/>
          <w:left w:val="nil"/>
          <w:bottom w:val="nil"/>
          <w:right w:val="nil"/>
          <w:between w:val="nil"/>
        </w:pBdr>
        <w:spacing w:after="200" w:line="276" w:lineRule="auto"/>
        <w:ind w:left="680"/>
        <w:jc w:val="both"/>
        <w:rPr>
          <w:color w:val="000000"/>
        </w:rPr>
      </w:pPr>
      <w:r>
        <w:rPr>
          <w:b/>
          <w:color w:val="000000"/>
        </w:rPr>
        <w:t>2.</w:t>
      </w:r>
      <w:r>
        <w:rPr>
          <w:color w:val="000000"/>
        </w:rPr>
        <w:t xml:space="preserve"> a utilização do trabalho da pessoa menor de 18 anos em trabalho noturno, perigoso ou insalubre, em qualquer hipótese.</w:t>
      </w:r>
    </w:p>
    <w:p w14:paraId="0000042B"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Manter durante a vigência do contrato todas as condições exigidas para habilitação na licitação ou para qualificação, na contratação direta.</w:t>
      </w:r>
    </w:p>
    <w:p w14:paraId="0000042C"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Cumprir durante todo o período de execução do contrato a reserva de cargos para pessoa com deficiência, reabilitado</w:t>
      </w:r>
      <w:r>
        <w:rPr>
          <w:color w:val="000000"/>
        </w:rPr>
        <w:t xml:space="preserve"> da Previdência Social, aprendiz e outras reservas de cargos previstas na legislação. </w:t>
      </w:r>
    </w:p>
    <w:p w14:paraId="0000042D"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Comprovar o cumprimento da alínea acima no prazo fixado pelo fiscal do contrato, indicando os empregados que preencheram as referidas vagas.</w:t>
      </w:r>
    </w:p>
    <w:p w14:paraId="0000042E" w14:textId="77777777" w:rsidR="006B26E6" w:rsidRDefault="001D0A32">
      <w:pPr>
        <w:numPr>
          <w:ilvl w:val="0"/>
          <w:numId w:val="9"/>
        </w:numPr>
        <w:pBdr>
          <w:top w:val="nil"/>
          <w:left w:val="nil"/>
          <w:bottom w:val="nil"/>
          <w:right w:val="nil"/>
          <w:between w:val="nil"/>
        </w:pBdr>
        <w:spacing w:after="200" w:line="276" w:lineRule="auto"/>
        <w:ind w:left="357" w:hanging="357"/>
        <w:jc w:val="both"/>
        <w:rPr>
          <w:color w:val="000000"/>
        </w:rPr>
      </w:pPr>
      <w:r>
        <w:rPr>
          <w:color w:val="000000"/>
        </w:rPr>
        <w:t xml:space="preserve">Arcar com o ônus decorrente </w:t>
      </w:r>
      <w:r>
        <w:rPr>
          <w:color w:val="000000"/>
        </w:rPr>
        <w:t>de eventual equívoco no dimensionamento do quantitativo de sua proposta, inclusive quanto aos custos variáveis decorrentes de fatores futuros e incertos, caso o previsto inicialmente em sua proposta não seja satisfatório para o atendimento do objeto da con</w:t>
      </w:r>
      <w:r>
        <w:rPr>
          <w:color w:val="000000"/>
        </w:rPr>
        <w:t xml:space="preserve">tratação, exceto quando ocorrer algum dos eventos do art. 124, II, </w:t>
      </w:r>
      <w:r>
        <w:rPr>
          <w:i/>
          <w:color w:val="000000"/>
        </w:rPr>
        <w:t>d</w:t>
      </w:r>
      <w:r>
        <w:rPr>
          <w:color w:val="000000"/>
        </w:rPr>
        <w:t>, da Lei Federal nº 14.133/21.</w:t>
      </w:r>
    </w:p>
    <w:p w14:paraId="0000042F" w14:textId="77777777" w:rsidR="006B26E6" w:rsidRDefault="001D0A32">
      <w:pPr>
        <w:numPr>
          <w:ilvl w:val="0"/>
          <w:numId w:val="9"/>
        </w:numPr>
        <w:pBdr>
          <w:top w:val="nil"/>
          <w:left w:val="nil"/>
          <w:bottom w:val="nil"/>
          <w:right w:val="nil"/>
          <w:between w:val="nil"/>
        </w:pBdr>
        <w:spacing w:line="276" w:lineRule="auto"/>
        <w:ind w:left="357" w:hanging="357"/>
        <w:jc w:val="both"/>
        <w:rPr>
          <w:color w:val="000000"/>
        </w:rPr>
      </w:pPr>
      <w:r>
        <w:rPr>
          <w:color w:val="000000"/>
        </w:rPr>
        <w:t xml:space="preserve">Cumprir as normas de segurança do </w:t>
      </w:r>
      <w:r>
        <w:rPr>
          <w:smallCaps/>
          <w:color w:val="000000"/>
        </w:rPr>
        <w:t>contratante</w:t>
      </w:r>
      <w:r>
        <w:rPr>
          <w:color w:val="000000"/>
        </w:rPr>
        <w:t>, além da legislação vigente em âmbito federal, estadual e municipal.</w:t>
      </w:r>
    </w:p>
    <w:tbl>
      <w:tblPr>
        <w:tblStyle w:val="affb"/>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491690D3" w14:textId="77777777">
        <w:trPr>
          <w:trHeight w:val="226"/>
        </w:trPr>
        <w:tc>
          <w:tcPr>
            <w:tcW w:w="8488" w:type="dxa"/>
            <w:tcBorders>
              <w:bottom w:val="single" w:sz="4" w:space="0" w:color="000000"/>
            </w:tcBorders>
          </w:tcPr>
          <w:p w14:paraId="00000430"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11</w:t>
            </w:r>
          </w:p>
        </w:tc>
      </w:tr>
      <w:tr w:rsidR="006B26E6" w14:paraId="01BED742" w14:textId="77777777">
        <w:trPr>
          <w:trHeight w:val="54"/>
        </w:trPr>
        <w:tc>
          <w:tcPr>
            <w:tcW w:w="8488" w:type="dxa"/>
            <w:tcBorders>
              <w:top w:val="single" w:sz="4" w:space="0" w:color="000000"/>
            </w:tcBorders>
          </w:tcPr>
          <w:p w14:paraId="00000431"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Responsabilidade por danos (Arts. 120 e 121 da Lei Federal nº 14.133/2021)</w:t>
            </w:r>
          </w:p>
        </w:tc>
      </w:tr>
    </w:tbl>
    <w:p w14:paraId="00000432" w14:textId="77777777" w:rsidR="006B26E6" w:rsidRDefault="001D0A32">
      <w:pPr>
        <w:pBdr>
          <w:top w:val="nil"/>
          <w:left w:val="nil"/>
          <w:bottom w:val="nil"/>
          <w:right w:val="nil"/>
          <w:between w:val="nil"/>
        </w:pBdr>
        <w:spacing w:after="200" w:line="276" w:lineRule="auto"/>
        <w:jc w:val="both"/>
        <w:rPr>
          <w:color w:val="000000"/>
        </w:rPr>
      </w:pPr>
      <w:r>
        <w:rPr>
          <w:b/>
          <w:color w:val="000000"/>
        </w:rPr>
        <w:t>11.1</w:t>
      </w:r>
      <w:r>
        <w:rPr>
          <w:color w:val="000000"/>
        </w:rPr>
        <w:t xml:space="preserve"> A responsabilidade pelos danos causados por ato do </w:t>
      </w:r>
      <w:r>
        <w:rPr>
          <w:smallCaps/>
          <w:color w:val="000000"/>
        </w:rPr>
        <w:t>contratado</w:t>
      </w:r>
      <w:r>
        <w:rPr>
          <w:color w:val="000000"/>
        </w:rPr>
        <w:t xml:space="preserve">, de seus empregados, prepostos ou subordinado, é exclusivamente do </w:t>
      </w:r>
      <w:r>
        <w:rPr>
          <w:smallCaps/>
          <w:color w:val="000000"/>
        </w:rPr>
        <w:t>contratado</w:t>
      </w:r>
      <w:r>
        <w:rPr>
          <w:color w:val="000000"/>
        </w:rPr>
        <w:t>.</w:t>
      </w:r>
    </w:p>
    <w:p w14:paraId="00000433" w14:textId="77777777" w:rsidR="006B26E6" w:rsidRDefault="001D0A32">
      <w:pPr>
        <w:pBdr>
          <w:top w:val="nil"/>
          <w:left w:val="nil"/>
          <w:bottom w:val="nil"/>
          <w:right w:val="nil"/>
          <w:between w:val="nil"/>
        </w:pBdr>
        <w:spacing w:after="200" w:line="276" w:lineRule="auto"/>
        <w:jc w:val="both"/>
        <w:rPr>
          <w:color w:val="000000"/>
        </w:rPr>
      </w:pPr>
      <w:r>
        <w:rPr>
          <w:b/>
          <w:color w:val="000000"/>
        </w:rPr>
        <w:t>11.2</w:t>
      </w:r>
      <w:r>
        <w:rPr>
          <w:color w:val="000000"/>
        </w:rPr>
        <w:t xml:space="preserve"> A responsabilidade pelos compromissos assumidos pelo </w:t>
      </w:r>
      <w:r>
        <w:rPr>
          <w:smallCaps/>
          <w:color w:val="000000"/>
        </w:rPr>
        <w:t>contratado</w:t>
      </w:r>
      <w:r>
        <w:rPr>
          <w:color w:val="000000"/>
        </w:rPr>
        <w:t xml:space="preserve"> com terceiros é exclusivamente sua.</w:t>
      </w:r>
    </w:p>
    <w:p w14:paraId="00000434" w14:textId="77777777" w:rsidR="006B26E6" w:rsidRDefault="001D0A32">
      <w:pPr>
        <w:pBdr>
          <w:top w:val="nil"/>
          <w:left w:val="nil"/>
          <w:bottom w:val="nil"/>
          <w:right w:val="nil"/>
          <w:between w:val="nil"/>
        </w:pBdr>
        <w:spacing w:line="276" w:lineRule="auto"/>
        <w:jc w:val="both"/>
        <w:rPr>
          <w:color w:val="000000"/>
        </w:rPr>
      </w:pPr>
      <w:r>
        <w:rPr>
          <w:b/>
          <w:color w:val="000000"/>
        </w:rPr>
        <w:t>11.3</w:t>
      </w:r>
      <w:r>
        <w:rPr>
          <w:color w:val="000000"/>
        </w:rPr>
        <w:t xml:space="preserve"> O </w:t>
      </w:r>
      <w:r>
        <w:rPr>
          <w:smallCaps/>
          <w:color w:val="000000"/>
        </w:rPr>
        <w:t>contratante</w:t>
      </w:r>
      <w:r>
        <w:rPr>
          <w:color w:val="000000"/>
        </w:rPr>
        <w:t xml:space="preserve"> não responderá pelos compromissos assumidos pelo </w:t>
      </w:r>
      <w:r>
        <w:rPr>
          <w:smallCaps/>
          <w:color w:val="000000"/>
        </w:rPr>
        <w:t>contratado</w:t>
      </w:r>
      <w:r>
        <w:rPr>
          <w:color w:val="000000"/>
        </w:rPr>
        <w:t xml:space="preserve"> com terceiros, ainda que vinculados à execução deste contrato, ou por qualqu</w:t>
      </w:r>
      <w:r>
        <w:rPr>
          <w:color w:val="000000"/>
        </w:rPr>
        <w:t xml:space="preserve">er dano causado por ato do </w:t>
      </w:r>
      <w:r>
        <w:rPr>
          <w:smallCaps/>
          <w:color w:val="000000"/>
        </w:rPr>
        <w:t>contratado</w:t>
      </w:r>
      <w:r>
        <w:rPr>
          <w:color w:val="000000"/>
        </w:rPr>
        <w:t>, de seus empregados, prepostos ou subordinados.</w:t>
      </w:r>
    </w:p>
    <w:tbl>
      <w:tblPr>
        <w:tblStyle w:val="affc"/>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1154B8F9" w14:textId="77777777">
        <w:trPr>
          <w:trHeight w:val="226"/>
        </w:trPr>
        <w:tc>
          <w:tcPr>
            <w:tcW w:w="8488" w:type="dxa"/>
            <w:tcBorders>
              <w:bottom w:val="single" w:sz="4" w:space="0" w:color="000000"/>
            </w:tcBorders>
          </w:tcPr>
          <w:p w14:paraId="00000435"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12</w:t>
            </w:r>
          </w:p>
        </w:tc>
      </w:tr>
      <w:tr w:rsidR="006B26E6" w14:paraId="7A48F28F" w14:textId="77777777">
        <w:trPr>
          <w:trHeight w:val="54"/>
        </w:trPr>
        <w:tc>
          <w:tcPr>
            <w:tcW w:w="8488" w:type="dxa"/>
            <w:tcBorders>
              <w:top w:val="single" w:sz="4" w:space="0" w:color="000000"/>
            </w:tcBorders>
          </w:tcPr>
          <w:p w14:paraId="00000436"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Infrações e sanções administrativas (Arts. 155 a 173 da Lei Federal nº 14.133/2021 e Arts. 18 a 31 do Decreto Estadual nº 3.813/2024)</w:t>
            </w:r>
          </w:p>
        </w:tc>
      </w:tr>
    </w:tbl>
    <w:p w14:paraId="00000437" w14:textId="77777777" w:rsidR="006B26E6" w:rsidRDefault="001D0A32">
      <w:pPr>
        <w:pBdr>
          <w:top w:val="nil"/>
          <w:left w:val="nil"/>
          <w:bottom w:val="nil"/>
          <w:right w:val="nil"/>
          <w:between w:val="nil"/>
        </w:pBdr>
        <w:spacing w:after="240" w:line="276" w:lineRule="auto"/>
        <w:jc w:val="both"/>
        <w:rPr>
          <w:color w:val="000000"/>
        </w:rPr>
      </w:pPr>
      <w:r>
        <w:rPr>
          <w:b/>
          <w:color w:val="000000"/>
        </w:rPr>
        <w:t>12.1</w:t>
      </w:r>
      <w:r>
        <w:rPr>
          <w:color w:val="000000"/>
        </w:rPr>
        <w:t xml:space="preserve"> Constituem infrações administrativas do </w:t>
      </w:r>
      <w:r>
        <w:rPr>
          <w:smallCaps/>
          <w:color w:val="000000"/>
        </w:rPr>
        <w:t>contratado</w:t>
      </w:r>
      <w:r>
        <w:rPr>
          <w:color w:val="000000"/>
        </w:rPr>
        <w:t xml:space="preserve"> a serem punidas com as seguintes sanções:</w:t>
      </w:r>
    </w:p>
    <w:tbl>
      <w:tblPr>
        <w:tblStyle w:val="affd"/>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8"/>
        <w:gridCol w:w="3827"/>
      </w:tblGrid>
      <w:tr w:rsidR="006B26E6" w14:paraId="5B8E6171" w14:textId="77777777">
        <w:tc>
          <w:tcPr>
            <w:tcW w:w="4678" w:type="dxa"/>
            <w:shd w:val="clear" w:color="auto" w:fill="0F4C81"/>
            <w:vAlign w:val="center"/>
          </w:tcPr>
          <w:p w14:paraId="00000438" w14:textId="77777777" w:rsidR="006B26E6" w:rsidRDefault="001D0A32">
            <w:pPr>
              <w:keepNext/>
              <w:pBdr>
                <w:top w:val="nil"/>
                <w:left w:val="nil"/>
                <w:bottom w:val="nil"/>
                <w:right w:val="nil"/>
                <w:between w:val="nil"/>
              </w:pBdr>
              <w:spacing w:before="80" w:after="80" w:line="276" w:lineRule="auto"/>
              <w:jc w:val="center"/>
              <w:rPr>
                <w:b/>
                <w:color w:val="FFFFFF"/>
              </w:rPr>
            </w:pPr>
            <w:r>
              <w:rPr>
                <w:b/>
                <w:color w:val="FFFFFF"/>
              </w:rPr>
              <w:t>Infração</w:t>
            </w:r>
          </w:p>
        </w:tc>
        <w:tc>
          <w:tcPr>
            <w:tcW w:w="3827" w:type="dxa"/>
            <w:shd w:val="clear" w:color="auto" w:fill="EB293A"/>
            <w:vAlign w:val="center"/>
          </w:tcPr>
          <w:p w14:paraId="00000439" w14:textId="77777777" w:rsidR="006B26E6" w:rsidRDefault="001D0A32">
            <w:pPr>
              <w:keepNext/>
              <w:pBdr>
                <w:top w:val="nil"/>
                <w:left w:val="nil"/>
                <w:bottom w:val="nil"/>
                <w:right w:val="nil"/>
                <w:between w:val="nil"/>
              </w:pBdr>
              <w:spacing w:before="80" w:after="80" w:line="276" w:lineRule="auto"/>
              <w:jc w:val="center"/>
              <w:rPr>
                <w:b/>
                <w:color w:val="FFFFFF"/>
              </w:rPr>
            </w:pPr>
            <w:r>
              <w:rPr>
                <w:b/>
                <w:color w:val="FFFFFF"/>
              </w:rPr>
              <w:t>Penalidade</w:t>
            </w:r>
          </w:p>
        </w:tc>
      </w:tr>
      <w:tr w:rsidR="006B26E6" w14:paraId="003D11E2" w14:textId="77777777">
        <w:tc>
          <w:tcPr>
            <w:tcW w:w="4678" w:type="dxa"/>
            <w:vAlign w:val="center"/>
          </w:tcPr>
          <w:p w14:paraId="0000043A" w14:textId="77777777" w:rsidR="006B26E6" w:rsidRDefault="001D0A32">
            <w:pPr>
              <w:keepNext/>
              <w:numPr>
                <w:ilvl w:val="0"/>
                <w:numId w:val="4"/>
              </w:numPr>
              <w:pBdr>
                <w:top w:val="nil"/>
                <w:left w:val="nil"/>
                <w:bottom w:val="nil"/>
                <w:right w:val="nil"/>
                <w:between w:val="nil"/>
              </w:pBdr>
              <w:spacing w:before="80" w:after="80" w:line="276" w:lineRule="auto"/>
              <w:ind w:left="357" w:hanging="357"/>
              <w:jc w:val="both"/>
              <w:rPr>
                <w:color w:val="000000"/>
              </w:rPr>
            </w:pPr>
            <w:r>
              <w:rPr>
                <w:color w:val="000000"/>
              </w:rPr>
              <w:t>Dar causa à inexecução parcial do contrato.</w:t>
            </w:r>
          </w:p>
        </w:tc>
        <w:tc>
          <w:tcPr>
            <w:tcW w:w="3827" w:type="dxa"/>
            <w:vAlign w:val="center"/>
          </w:tcPr>
          <w:p w14:paraId="0000043B" w14:textId="77777777" w:rsidR="006B26E6" w:rsidRDefault="001D0A32">
            <w:pPr>
              <w:pBdr>
                <w:top w:val="nil"/>
                <w:left w:val="nil"/>
                <w:bottom w:val="nil"/>
                <w:right w:val="nil"/>
                <w:between w:val="nil"/>
              </w:pBdr>
              <w:spacing w:before="80" w:after="240" w:line="276" w:lineRule="auto"/>
              <w:jc w:val="center"/>
              <w:rPr>
                <w:b/>
                <w:color w:val="000000"/>
              </w:rPr>
            </w:pPr>
            <w:r>
              <w:rPr>
                <w:b/>
                <w:color w:val="000000"/>
              </w:rPr>
              <w:t>Advertência</w:t>
            </w:r>
            <w:r>
              <w:rPr>
                <w:color w:val="000000"/>
              </w:rPr>
              <w:t>*</w:t>
            </w:r>
          </w:p>
          <w:p w14:paraId="0000043C" w14:textId="77777777" w:rsidR="006B26E6" w:rsidRDefault="001D0A32">
            <w:pPr>
              <w:pBdr>
                <w:top w:val="nil"/>
                <w:left w:val="nil"/>
                <w:bottom w:val="nil"/>
                <w:right w:val="nil"/>
                <w:between w:val="nil"/>
              </w:pBdr>
              <w:spacing w:after="80" w:line="276" w:lineRule="auto"/>
              <w:jc w:val="both"/>
              <w:rPr>
                <w:color w:val="000000"/>
              </w:rPr>
            </w:pPr>
            <w:r>
              <w:rPr>
                <w:b/>
                <w:color w:val="000000"/>
              </w:rPr>
              <w:t xml:space="preserve">* </w:t>
            </w:r>
            <w:r>
              <w:rPr>
                <w:color w:val="000000"/>
              </w:rPr>
              <w:t>Exceto quando se justificar a imposição de penalidade mais grave, ocasião em que poderá ser aplicada a sanção de “</w:t>
            </w:r>
            <w:r>
              <w:rPr>
                <w:i/>
                <w:color w:val="000000"/>
              </w:rPr>
              <w:t>Impedimento de licitar e contratar</w:t>
            </w:r>
            <w:r>
              <w:rPr>
                <w:color w:val="000000"/>
              </w:rPr>
              <w:t>”.</w:t>
            </w:r>
          </w:p>
        </w:tc>
      </w:tr>
      <w:tr w:rsidR="006B26E6" w14:paraId="41E3B8CF" w14:textId="77777777">
        <w:trPr>
          <w:trHeight w:val="64"/>
        </w:trPr>
        <w:tc>
          <w:tcPr>
            <w:tcW w:w="4678" w:type="dxa"/>
            <w:shd w:val="clear" w:color="auto" w:fill="DEEBF6"/>
            <w:vAlign w:val="center"/>
          </w:tcPr>
          <w:p w14:paraId="0000043D" w14:textId="77777777" w:rsidR="006B26E6" w:rsidRDefault="001D0A32">
            <w:pPr>
              <w:numPr>
                <w:ilvl w:val="0"/>
                <w:numId w:val="5"/>
              </w:numPr>
              <w:pBdr>
                <w:top w:val="nil"/>
                <w:left w:val="nil"/>
                <w:bottom w:val="nil"/>
                <w:right w:val="nil"/>
                <w:between w:val="nil"/>
              </w:pBdr>
              <w:spacing w:after="200" w:line="276" w:lineRule="auto"/>
              <w:ind w:left="357" w:hanging="357"/>
              <w:jc w:val="both"/>
              <w:rPr>
                <w:color w:val="000000"/>
              </w:rPr>
            </w:pPr>
            <w:r>
              <w:rPr>
                <w:color w:val="000000"/>
              </w:rPr>
              <w:t xml:space="preserve">Dar causa à inexecução parcial do contrato que cause grave dano ao </w:t>
            </w:r>
            <w:r>
              <w:rPr>
                <w:smallCaps/>
                <w:color w:val="000000"/>
              </w:rPr>
              <w:t>contratante</w:t>
            </w:r>
            <w:r>
              <w:rPr>
                <w:color w:val="000000"/>
              </w:rPr>
              <w:t xml:space="preserve"> ou ao funcionamento dos s</w:t>
            </w:r>
            <w:r>
              <w:rPr>
                <w:color w:val="000000"/>
              </w:rPr>
              <w:t>erviços públicos ou ao interesse coletivo.</w:t>
            </w:r>
          </w:p>
          <w:p w14:paraId="0000043E" w14:textId="77777777" w:rsidR="006B26E6" w:rsidRDefault="001D0A32">
            <w:pPr>
              <w:numPr>
                <w:ilvl w:val="0"/>
                <w:numId w:val="5"/>
              </w:numPr>
              <w:pBdr>
                <w:top w:val="nil"/>
                <w:left w:val="nil"/>
                <w:bottom w:val="nil"/>
                <w:right w:val="nil"/>
                <w:between w:val="nil"/>
              </w:pBdr>
              <w:spacing w:after="200" w:line="276" w:lineRule="auto"/>
              <w:ind w:left="357" w:hanging="357"/>
              <w:jc w:val="both"/>
              <w:rPr>
                <w:color w:val="000000"/>
              </w:rPr>
            </w:pPr>
            <w:r>
              <w:rPr>
                <w:color w:val="000000"/>
              </w:rPr>
              <w:t>Dar causa à inexecução total do contrato.</w:t>
            </w:r>
          </w:p>
          <w:p w14:paraId="0000043F" w14:textId="77777777" w:rsidR="006B26E6" w:rsidRDefault="001D0A32">
            <w:pPr>
              <w:numPr>
                <w:ilvl w:val="0"/>
                <w:numId w:val="5"/>
              </w:numPr>
              <w:pBdr>
                <w:top w:val="nil"/>
                <w:left w:val="nil"/>
                <w:bottom w:val="nil"/>
                <w:right w:val="nil"/>
                <w:between w:val="nil"/>
              </w:pBdr>
              <w:spacing w:after="200" w:line="276" w:lineRule="auto"/>
              <w:ind w:left="357" w:hanging="357"/>
              <w:jc w:val="both"/>
              <w:rPr>
                <w:color w:val="000000"/>
              </w:rPr>
            </w:pPr>
            <w:r>
              <w:rPr>
                <w:color w:val="000000"/>
              </w:rPr>
              <w:t>Deixar de entregar a documentação exigida para o certame.</w:t>
            </w:r>
          </w:p>
          <w:p w14:paraId="00000440" w14:textId="77777777" w:rsidR="006B26E6" w:rsidRDefault="001D0A32">
            <w:pPr>
              <w:numPr>
                <w:ilvl w:val="0"/>
                <w:numId w:val="5"/>
              </w:numPr>
              <w:pBdr>
                <w:top w:val="nil"/>
                <w:left w:val="nil"/>
                <w:bottom w:val="nil"/>
                <w:right w:val="nil"/>
                <w:between w:val="nil"/>
              </w:pBdr>
              <w:spacing w:after="200" w:line="276" w:lineRule="auto"/>
              <w:ind w:left="357" w:hanging="357"/>
              <w:jc w:val="both"/>
              <w:rPr>
                <w:color w:val="000000"/>
              </w:rPr>
            </w:pPr>
            <w:r>
              <w:rPr>
                <w:color w:val="000000"/>
              </w:rPr>
              <w:t>Deixar de manter sua proposta, salvo em decorrência de fato superveniente devidamente justificado.</w:t>
            </w:r>
          </w:p>
          <w:p w14:paraId="00000441" w14:textId="77777777" w:rsidR="006B26E6" w:rsidRDefault="001D0A32">
            <w:pPr>
              <w:numPr>
                <w:ilvl w:val="0"/>
                <w:numId w:val="5"/>
              </w:numPr>
              <w:pBdr>
                <w:top w:val="nil"/>
                <w:left w:val="nil"/>
                <w:bottom w:val="nil"/>
                <w:right w:val="nil"/>
                <w:between w:val="nil"/>
              </w:pBdr>
              <w:spacing w:after="240" w:line="276" w:lineRule="auto"/>
              <w:ind w:left="357" w:hanging="357"/>
              <w:jc w:val="both"/>
              <w:rPr>
                <w:color w:val="000000"/>
              </w:rPr>
            </w:pPr>
            <w:r>
              <w:rPr>
                <w:color w:val="000000"/>
              </w:rPr>
              <w:t>Ensejar o retardamento da execução ou da entrega do objeto da contratação sem motivo justificado.</w:t>
            </w:r>
          </w:p>
        </w:tc>
        <w:tc>
          <w:tcPr>
            <w:tcW w:w="3827" w:type="dxa"/>
            <w:shd w:val="clear" w:color="auto" w:fill="FAC6CB"/>
            <w:vAlign w:val="center"/>
          </w:tcPr>
          <w:p w14:paraId="00000442" w14:textId="77777777" w:rsidR="006B26E6" w:rsidRDefault="001D0A32">
            <w:pPr>
              <w:pBdr>
                <w:top w:val="nil"/>
                <w:left w:val="nil"/>
                <w:bottom w:val="nil"/>
                <w:right w:val="nil"/>
                <w:between w:val="nil"/>
              </w:pBdr>
              <w:spacing w:before="80" w:after="240" w:line="276" w:lineRule="auto"/>
              <w:jc w:val="center"/>
              <w:rPr>
                <w:b/>
                <w:color w:val="000000"/>
              </w:rPr>
            </w:pPr>
            <w:r>
              <w:rPr>
                <w:b/>
                <w:color w:val="000000"/>
              </w:rPr>
              <w:t xml:space="preserve">Impedimento de licitar </w:t>
            </w:r>
            <w:r>
              <w:rPr>
                <w:b/>
                <w:color w:val="000000"/>
              </w:rPr>
              <w:br/>
              <w:t>e contratar</w:t>
            </w:r>
            <w:r>
              <w:rPr>
                <w:color w:val="000000"/>
              </w:rPr>
              <w:t>*</w:t>
            </w:r>
          </w:p>
          <w:p w14:paraId="00000443" w14:textId="77777777" w:rsidR="006B26E6" w:rsidRDefault="001D0A32">
            <w:pPr>
              <w:pBdr>
                <w:top w:val="nil"/>
                <w:left w:val="nil"/>
                <w:bottom w:val="nil"/>
                <w:right w:val="nil"/>
                <w:between w:val="nil"/>
              </w:pBdr>
              <w:spacing w:line="276" w:lineRule="auto"/>
              <w:jc w:val="both"/>
              <w:rPr>
                <w:color w:val="000000"/>
              </w:rPr>
            </w:pPr>
            <w:r>
              <w:rPr>
                <w:color w:val="000000"/>
              </w:rPr>
              <w:t>* Exceto quando se justificar a imposição de penalidade mais grave, ocasião em que poderá ser aplicada a sanção de “</w:t>
            </w:r>
            <w:r>
              <w:rPr>
                <w:i/>
                <w:color w:val="000000"/>
              </w:rPr>
              <w:t>Decla</w:t>
            </w:r>
            <w:r>
              <w:rPr>
                <w:i/>
                <w:color w:val="000000"/>
              </w:rPr>
              <w:t>ração de inidoneidade para licitar e contratar</w:t>
            </w:r>
            <w:r>
              <w:rPr>
                <w:color w:val="000000"/>
              </w:rPr>
              <w:t>”.</w:t>
            </w:r>
          </w:p>
        </w:tc>
      </w:tr>
      <w:tr w:rsidR="006B26E6" w14:paraId="5835AF65" w14:textId="77777777">
        <w:tc>
          <w:tcPr>
            <w:tcW w:w="4678" w:type="dxa"/>
            <w:vAlign w:val="center"/>
          </w:tcPr>
          <w:p w14:paraId="00000444" w14:textId="77777777" w:rsidR="006B26E6" w:rsidRDefault="001D0A32">
            <w:pPr>
              <w:numPr>
                <w:ilvl w:val="0"/>
                <w:numId w:val="6"/>
              </w:numPr>
              <w:pBdr>
                <w:top w:val="nil"/>
                <w:left w:val="nil"/>
                <w:bottom w:val="nil"/>
                <w:right w:val="nil"/>
                <w:between w:val="nil"/>
              </w:pBdr>
              <w:spacing w:after="200" w:line="276" w:lineRule="auto"/>
              <w:ind w:left="357" w:hanging="357"/>
              <w:jc w:val="both"/>
              <w:rPr>
                <w:color w:val="000000"/>
              </w:rPr>
            </w:pPr>
            <w:r>
              <w:rPr>
                <w:color w:val="000000"/>
              </w:rPr>
              <w:t>Apresentar declaração ou documentação falsa exigida para o certame ou prestar declaração falsa durante a dispensa eletrônica ou execução do contrato.</w:t>
            </w:r>
          </w:p>
          <w:p w14:paraId="00000445" w14:textId="77777777" w:rsidR="006B26E6" w:rsidRDefault="001D0A32">
            <w:pPr>
              <w:numPr>
                <w:ilvl w:val="0"/>
                <w:numId w:val="6"/>
              </w:numPr>
              <w:pBdr>
                <w:top w:val="nil"/>
                <w:left w:val="nil"/>
                <w:bottom w:val="nil"/>
                <w:right w:val="nil"/>
                <w:between w:val="nil"/>
              </w:pBdr>
              <w:spacing w:after="200" w:line="276" w:lineRule="auto"/>
              <w:ind w:left="357" w:hanging="357"/>
              <w:jc w:val="both"/>
              <w:rPr>
                <w:color w:val="000000"/>
              </w:rPr>
            </w:pPr>
            <w:r>
              <w:rPr>
                <w:color w:val="000000"/>
              </w:rPr>
              <w:t>Fraudar a contratação ou praticar ato fraudulento na execução do contrato.</w:t>
            </w:r>
          </w:p>
          <w:p w14:paraId="00000446" w14:textId="77777777" w:rsidR="006B26E6" w:rsidRDefault="001D0A32">
            <w:pPr>
              <w:numPr>
                <w:ilvl w:val="0"/>
                <w:numId w:val="6"/>
              </w:numPr>
              <w:pBdr>
                <w:top w:val="nil"/>
                <w:left w:val="nil"/>
                <w:bottom w:val="nil"/>
                <w:right w:val="nil"/>
                <w:between w:val="nil"/>
              </w:pBdr>
              <w:spacing w:after="200" w:line="276" w:lineRule="auto"/>
              <w:ind w:left="357" w:hanging="357"/>
              <w:jc w:val="both"/>
              <w:rPr>
                <w:color w:val="000000"/>
              </w:rPr>
            </w:pPr>
            <w:r>
              <w:rPr>
                <w:color w:val="000000"/>
              </w:rPr>
              <w:lastRenderedPageBreak/>
              <w:t>Comportar-se de modo inidôneo ou cometer fraude de qualquer natureza.</w:t>
            </w:r>
          </w:p>
          <w:p w14:paraId="00000447" w14:textId="77777777" w:rsidR="006B26E6" w:rsidRDefault="001D0A32">
            <w:pPr>
              <w:numPr>
                <w:ilvl w:val="0"/>
                <w:numId w:val="6"/>
              </w:numPr>
              <w:pBdr>
                <w:top w:val="nil"/>
                <w:left w:val="nil"/>
                <w:bottom w:val="nil"/>
                <w:right w:val="nil"/>
                <w:between w:val="nil"/>
              </w:pBdr>
              <w:spacing w:after="200" w:line="276" w:lineRule="auto"/>
              <w:ind w:left="357" w:hanging="357"/>
              <w:jc w:val="both"/>
              <w:rPr>
                <w:color w:val="000000"/>
              </w:rPr>
            </w:pPr>
            <w:r>
              <w:rPr>
                <w:color w:val="000000"/>
              </w:rPr>
              <w:t>Praticar atos ilícitos com vistas a frustrar os objetivos do certame.</w:t>
            </w:r>
          </w:p>
          <w:p w14:paraId="00000448" w14:textId="77777777" w:rsidR="006B26E6" w:rsidRDefault="001D0A32">
            <w:pPr>
              <w:numPr>
                <w:ilvl w:val="0"/>
                <w:numId w:val="6"/>
              </w:numPr>
              <w:pBdr>
                <w:top w:val="nil"/>
                <w:left w:val="nil"/>
                <w:bottom w:val="nil"/>
                <w:right w:val="nil"/>
                <w:between w:val="nil"/>
              </w:pBdr>
              <w:spacing w:line="276" w:lineRule="auto"/>
              <w:ind w:left="357" w:hanging="357"/>
              <w:jc w:val="both"/>
              <w:rPr>
                <w:color w:val="000000"/>
              </w:rPr>
            </w:pPr>
            <w:r>
              <w:rPr>
                <w:color w:val="000000"/>
              </w:rPr>
              <w:t>Praticar ato lesivo previsto no art. 5º da Lei Federal nº 12.846/13.</w:t>
            </w:r>
          </w:p>
        </w:tc>
        <w:tc>
          <w:tcPr>
            <w:tcW w:w="3827" w:type="dxa"/>
            <w:vAlign w:val="center"/>
          </w:tcPr>
          <w:p w14:paraId="00000449" w14:textId="77777777" w:rsidR="006B26E6" w:rsidRDefault="001D0A32">
            <w:pPr>
              <w:pBdr>
                <w:top w:val="nil"/>
                <w:left w:val="nil"/>
                <w:bottom w:val="nil"/>
                <w:right w:val="nil"/>
                <w:between w:val="nil"/>
              </w:pBdr>
              <w:spacing w:line="276" w:lineRule="auto"/>
              <w:jc w:val="center"/>
              <w:rPr>
                <w:color w:val="000000"/>
              </w:rPr>
            </w:pPr>
            <w:r>
              <w:rPr>
                <w:b/>
                <w:color w:val="000000"/>
              </w:rPr>
              <w:lastRenderedPageBreak/>
              <w:t>Declaração de inidoneidade</w:t>
            </w:r>
            <w:r>
              <w:rPr>
                <w:b/>
                <w:color w:val="000000"/>
              </w:rPr>
              <w:br/>
              <w:t>para licitar e contratar</w:t>
            </w:r>
          </w:p>
        </w:tc>
      </w:tr>
    </w:tbl>
    <w:p w14:paraId="0000044A"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12.2</w:t>
      </w:r>
      <w:r>
        <w:rPr>
          <w:color w:val="000000"/>
        </w:rPr>
        <w:t xml:space="preserve"> O atraso superior a </w:t>
      </w:r>
      <w:r>
        <w:rPr>
          <w:b/>
          <w:color w:val="000000"/>
        </w:rPr>
        <w:t>x dias corridos</w:t>
      </w:r>
      <w:r>
        <w:rPr>
          <w:color w:val="000000"/>
        </w:rPr>
        <w:t xml:space="preserve"> (inserir o número de dias) autoriza a rescisão do contrato por seu descumprimento, nos termos do art. 137, I, da Lei Federal n° 14.133/21.</w:t>
      </w:r>
    </w:p>
    <w:p w14:paraId="0000044B" w14:textId="77777777" w:rsidR="006B26E6" w:rsidRDefault="001D0A32">
      <w:pPr>
        <w:pBdr>
          <w:top w:val="nil"/>
          <w:left w:val="nil"/>
          <w:bottom w:val="nil"/>
          <w:right w:val="nil"/>
          <w:between w:val="nil"/>
        </w:pBdr>
        <w:spacing w:after="200" w:line="276" w:lineRule="auto"/>
        <w:jc w:val="both"/>
        <w:rPr>
          <w:color w:val="000000"/>
        </w:rPr>
      </w:pPr>
      <w:r>
        <w:rPr>
          <w:b/>
          <w:color w:val="000000"/>
        </w:rPr>
        <w:t>12.3</w:t>
      </w:r>
      <w:r>
        <w:rPr>
          <w:color w:val="000000"/>
        </w:rPr>
        <w:t xml:space="preserve"> A aplicação das sanções previstas neste contrato </w:t>
      </w:r>
      <w:r>
        <w:rPr>
          <w:i/>
          <w:color w:val="000000"/>
        </w:rPr>
        <w:t>não exclui</w:t>
      </w:r>
      <w:r>
        <w:rPr>
          <w:color w:val="000000"/>
        </w:rPr>
        <w:t xml:space="preserve"> a obrigação de reparação integral do dano causado a</w:t>
      </w:r>
      <w:r>
        <w:rPr>
          <w:color w:val="000000"/>
        </w:rPr>
        <w:t xml:space="preserve">o </w:t>
      </w:r>
      <w:r>
        <w:rPr>
          <w:smallCaps/>
          <w:color w:val="000000"/>
        </w:rPr>
        <w:t>contratante</w:t>
      </w:r>
      <w:r>
        <w:rPr>
          <w:color w:val="000000"/>
        </w:rPr>
        <w:t>.</w:t>
      </w:r>
    </w:p>
    <w:p w14:paraId="0000044C" w14:textId="77777777" w:rsidR="006B26E6" w:rsidRDefault="001D0A32">
      <w:pPr>
        <w:spacing w:after="240"/>
      </w:pPr>
      <w:r>
        <w:rPr>
          <w:b/>
        </w:rPr>
        <w:t>12.4</w:t>
      </w:r>
      <w:r>
        <w:t xml:space="preserve"> As sanções podem ser </w:t>
      </w:r>
      <w:r>
        <w:rPr>
          <w:i/>
        </w:rPr>
        <w:t>cumuladas</w:t>
      </w:r>
      <w:r>
        <w:t xml:space="preserve"> com as seguintes multas:</w:t>
      </w:r>
    </w:p>
    <w:tbl>
      <w:tblPr>
        <w:tblStyle w:val="affe"/>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53"/>
        <w:gridCol w:w="4252"/>
      </w:tblGrid>
      <w:tr w:rsidR="006B26E6" w14:paraId="1E96A7E2" w14:textId="77777777">
        <w:trPr>
          <w:trHeight w:val="64"/>
        </w:trPr>
        <w:tc>
          <w:tcPr>
            <w:tcW w:w="8505" w:type="dxa"/>
            <w:gridSpan w:val="2"/>
            <w:shd w:val="clear" w:color="auto" w:fill="0F4C81"/>
            <w:vAlign w:val="center"/>
          </w:tcPr>
          <w:p w14:paraId="0000044D" w14:textId="77777777" w:rsidR="006B26E6" w:rsidRDefault="001D0A32">
            <w:pPr>
              <w:pBdr>
                <w:top w:val="nil"/>
                <w:left w:val="nil"/>
                <w:bottom w:val="nil"/>
                <w:right w:val="nil"/>
                <w:between w:val="nil"/>
              </w:pBdr>
              <w:spacing w:before="80" w:after="80" w:line="276" w:lineRule="auto"/>
              <w:ind w:left="255" w:hanging="255"/>
              <w:jc w:val="center"/>
              <w:rPr>
                <w:b/>
                <w:color w:val="FFFFFF"/>
              </w:rPr>
            </w:pPr>
            <w:r>
              <w:rPr>
                <w:b/>
                <w:color w:val="FFFFFF"/>
              </w:rPr>
              <w:t>Multa</w:t>
            </w:r>
          </w:p>
        </w:tc>
      </w:tr>
      <w:tr w:rsidR="006B26E6" w14:paraId="14B35C0D" w14:textId="77777777">
        <w:trPr>
          <w:trHeight w:val="64"/>
        </w:trPr>
        <w:tc>
          <w:tcPr>
            <w:tcW w:w="4253" w:type="dxa"/>
            <w:shd w:val="clear" w:color="auto" w:fill="FFFFFF"/>
          </w:tcPr>
          <w:p w14:paraId="0000044F" w14:textId="77777777" w:rsidR="006B26E6" w:rsidRDefault="001D0A32">
            <w:pPr>
              <w:pBdr>
                <w:top w:val="nil"/>
                <w:left w:val="nil"/>
                <w:bottom w:val="nil"/>
                <w:right w:val="nil"/>
                <w:between w:val="nil"/>
              </w:pBdr>
              <w:spacing w:before="80" w:after="200" w:line="276" w:lineRule="auto"/>
              <w:jc w:val="center"/>
              <w:rPr>
                <w:b/>
                <w:i/>
                <w:color w:val="000000"/>
              </w:rPr>
            </w:pPr>
            <w:r>
              <w:rPr>
                <w:b/>
                <w:i/>
                <w:color w:val="000000"/>
              </w:rPr>
              <w:t>Moratória</w:t>
            </w:r>
          </w:p>
          <w:p w14:paraId="00000450" w14:textId="77777777" w:rsidR="006B26E6" w:rsidRDefault="001D0A32">
            <w:pPr>
              <w:pBdr>
                <w:top w:val="nil"/>
                <w:left w:val="nil"/>
                <w:bottom w:val="nil"/>
                <w:right w:val="nil"/>
                <w:between w:val="nil"/>
              </w:pBdr>
              <w:spacing w:after="200" w:line="276" w:lineRule="auto"/>
              <w:ind w:left="255" w:hanging="255"/>
              <w:jc w:val="both"/>
              <w:rPr>
                <w:color w:val="000000"/>
              </w:rPr>
            </w:pPr>
            <w:r>
              <w:rPr>
                <w:i/>
                <w:color w:val="000000"/>
              </w:rPr>
              <w:t>a.</w:t>
            </w:r>
            <w:r>
              <w:rPr>
                <w:b/>
                <w:color w:val="000000"/>
              </w:rPr>
              <w:t xml:space="preserve"> x%</w:t>
            </w:r>
            <w:r>
              <w:rPr>
                <w:color w:val="000000"/>
              </w:rPr>
              <w:t xml:space="preserve"> (inserir o percentual) sobre o valor da parcela inadimplida por dia de atraso injustificado até o limite de </w:t>
            </w:r>
            <w:r>
              <w:rPr>
                <w:b/>
                <w:color w:val="000000"/>
              </w:rPr>
              <w:t>x dias corridos</w:t>
            </w:r>
            <w:r>
              <w:rPr>
                <w:color w:val="000000"/>
              </w:rPr>
              <w:t xml:space="preserve"> (inserir o número de dias).</w:t>
            </w:r>
          </w:p>
          <w:p w14:paraId="00000451" w14:textId="77777777" w:rsidR="006B26E6" w:rsidRDefault="001D0A32">
            <w:pPr>
              <w:pBdr>
                <w:top w:val="nil"/>
                <w:left w:val="nil"/>
                <w:bottom w:val="nil"/>
                <w:right w:val="nil"/>
                <w:between w:val="nil"/>
              </w:pBdr>
              <w:spacing w:after="80" w:line="276" w:lineRule="auto"/>
              <w:ind w:left="255" w:hanging="255"/>
              <w:jc w:val="both"/>
              <w:rPr>
                <w:b/>
                <w:color w:val="000000"/>
              </w:rPr>
            </w:pPr>
            <w:r>
              <w:rPr>
                <w:i/>
                <w:color w:val="000000"/>
              </w:rPr>
              <w:t>b.</w:t>
            </w:r>
            <w:r>
              <w:rPr>
                <w:color w:val="000000"/>
              </w:rPr>
              <w:t xml:space="preserve"> </w:t>
            </w:r>
            <w:r>
              <w:rPr>
                <w:b/>
                <w:color w:val="000000"/>
              </w:rPr>
              <w:t>x%</w:t>
            </w:r>
            <w:r>
              <w:rPr>
                <w:color w:val="000000"/>
              </w:rPr>
              <w:t xml:space="preserve"> (inserir o percentual) sobre o valor total do contrato por dia de atraso injustificado até o limite de </w:t>
            </w:r>
            <w:r>
              <w:rPr>
                <w:b/>
                <w:color w:val="000000"/>
              </w:rPr>
              <w:t>x dias corridos</w:t>
            </w:r>
            <w:r>
              <w:rPr>
                <w:color w:val="000000"/>
              </w:rPr>
              <w:t xml:space="preserve"> (inserir o número de dias) pela inobservância do prazo fixado para apresentação, suplementação ou reposição da garantia.</w:t>
            </w:r>
          </w:p>
        </w:tc>
        <w:tc>
          <w:tcPr>
            <w:tcW w:w="4252" w:type="dxa"/>
            <w:shd w:val="clear" w:color="auto" w:fill="FFFFFF"/>
          </w:tcPr>
          <w:p w14:paraId="00000452" w14:textId="77777777" w:rsidR="006B26E6" w:rsidRDefault="001D0A32">
            <w:pPr>
              <w:keepNext/>
              <w:pBdr>
                <w:top w:val="nil"/>
                <w:left w:val="nil"/>
                <w:bottom w:val="nil"/>
                <w:right w:val="nil"/>
                <w:between w:val="nil"/>
              </w:pBdr>
              <w:spacing w:before="80" w:after="200" w:line="276" w:lineRule="auto"/>
              <w:jc w:val="center"/>
              <w:rPr>
                <w:b/>
                <w:i/>
                <w:color w:val="000000"/>
              </w:rPr>
            </w:pPr>
            <w:r>
              <w:rPr>
                <w:b/>
                <w:i/>
                <w:color w:val="000000"/>
              </w:rPr>
              <w:t>Compensatória</w:t>
            </w:r>
          </w:p>
          <w:p w14:paraId="00000453" w14:textId="77777777" w:rsidR="006B26E6" w:rsidRDefault="001D0A32">
            <w:pPr>
              <w:pBdr>
                <w:top w:val="nil"/>
                <w:left w:val="nil"/>
                <w:bottom w:val="nil"/>
                <w:right w:val="nil"/>
                <w:between w:val="nil"/>
              </w:pBdr>
              <w:spacing w:after="80" w:line="276" w:lineRule="auto"/>
              <w:jc w:val="both"/>
              <w:rPr>
                <w:color w:val="000000"/>
              </w:rPr>
            </w:pPr>
            <w:r>
              <w:rPr>
                <w:b/>
                <w:color w:val="000000"/>
              </w:rPr>
              <w:t>x</w:t>
            </w:r>
            <w:r>
              <w:rPr>
                <w:b/>
                <w:color w:val="000000"/>
              </w:rPr>
              <w:t>%</w:t>
            </w:r>
            <w:r>
              <w:rPr>
                <w:color w:val="000000"/>
              </w:rPr>
              <w:t xml:space="preserve"> (inserir o percentual) sobre o valor total do contrato, no caso de inexecução total do seu objeto.</w:t>
            </w:r>
          </w:p>
        </w:tc>
      </w:tr>
    </w:tbl>
    <w:p w14:paraId="00000454" w14:textId="77777777" w:rsidR="006B26E6" w:rsidRDefault="001D0A32">
      <w:pPr>
        <w:pBdr>
          <w:top w:val="nil"/>
          <w:left w:val="nil"/>
          <w:bottom w:val="nil"/>
          <w:right w:val="nil"/>
          <w:between w:val="nil"/>
        </w:pBdr>
        <w:spacing w:before="240" w:after="200" w:line="276" w:lineRule="auto"/>
        <w:jc w:val="both"/>
        <w:rPr>
          <w:color w:val="000000"/>
        </w:rPr>
      </w:pPr>
      <w:r>
        <w:rPr>
          <w:b/>
          <w:color w:val="000000"/>
        </w:rPr>
        <w:t>12.5</w:t>
      </w:r>
      <w:r>
        <w:rPr>
          <w:color w:val="000000"/>
        </w:rPr>
        <w:t xml:space="preserve"> Antes da aplicação das sanções, o </w:t>
      </w:r>
      <w:r>
        <w:rPr>
          <w:smallCaps/>
          <w:color w:val="000000"/>
        </w:rPr>
        <w:t>contratado</w:t>
      </w:r>
      <w:r>
        <w:rPr>
          <w:color w:val="000000"/>
        </w:rPr>
        <w:t xml:space="preserve"> será notificado para apresentar defesa no prazo de </w:t>
      </w:r>
      <w:r>
        <w:rPr>
          <w:b/>
          <w:color w:val="000000"/>
        </w:rPr>
        <w:t>15 dias úteis</w:t>
      </w:r>
      <w:r>
        <w:rPr>
          <w:color w:val="000000"/>
        </w:rPr>
        <w:t>, contado de sua intimação.</w:t>
      </w:r>
    </w:p>
    <w:p w14:paraId="00000455" w14:textId="77777777" w:rsidR="006B26E6" w:rsidRDefault="001D0A32">
      <w:pPr>
        <w:pBdr>
          <w:top w:val="nil"/>
          <w:left w:val="nil"/>
          <w:bottom w:val="nil"/>
          <w:right w:val="nil"/>
          <w:between w:val="nil"/>
        </w:pBdr>
        <w:spacing w:after="200" w:line="276" w:lineRule="auto"/>
        <w:jc w:val="both"/>
        <w:rPr>
          <w:color w:val="000000"/>
        </w:rPr>
      </w:pPr>
      <w:r>
        <w:rPr>
          <w:color w:val="000000"/>
        </w:rPr>
        <w:t>(Para a aplicação das sanções, deverá ser instaurado procedimento de responsabilização por inexecução contratual, na forma prevista no art. 21 do Decreto Estadual nº 3.183/2024)</w:t>
      </w:r>
      <w:r>
        <w:rPr>
          <w:b/>
          <w:color w:val="000000"/>
        </w:rPr>
        <w:t>12.6</w:t>
      </w:r>
      <w:r>
        <w:rPr>
          <w:color w:val="000000"/>
        </w:rPr>
        <w:t xml:space="preserve"> Se a multa aplicada e as indenizações cabíveis forem superiores ao valor d</w:t>
      </w:r>
      <w:r>
        <w:rPr>
          <w:color w:val="000000"/>
        </w:rPr>
        <w:t xml:space="preserve">evido ao </w:t>
      </w:r>
      <w:r>
        <w:rPr>
          <w:smallCaps/>
          <w:color w:val="000000"/>
        </w:rPr>
        <w:t>contratado</w:t>
      </w:r>
      <w:r>
        <w:rPr>
          <w:color w:val="000000"/>
        </w:rPr>
        <w:t>, além da perda deste valor, a diferença será descontada da garantia prestada e/ou será  encaminhada para inscrição em dívida ativa.</w:t>
      </w:r>
    </w:p>
    <w:p w14:paraId="00000456" w14:textId="77777777" w:rsidR="006B26E6" w:rsidRDefault="001D0A32">
      <w:pPr>
        <w:pBdr>
          <w:top w:val="nil"/>
          <w:left w:val="nil"/>
          <w:bottom w:val="nil"/>
          <w:right w:val="nil"/>
          <w:between w:val="nil"/>
        </w:pBdr>
        <w:spacing w:after="200" w:line="276" w:lineRule="auto"/>
        <w:jc w:val="both"/>
        <w:rPr>
          <w:color w:val="000000"/>
        </w:rPr>
      </w:pPr>
      <w:r>
        <w:rPr>
          <w:b/>
          <w:color w:val="000000"/>
        </w:rPr>
        <w:lastRenderedPageBreak/>
        <w:t>12.7</w:t>
      </w:r>
      <w:r>
        <w:rPr>
          <w:color w:val="000000"/>
        </w:rPr>
        <w:t xml:space="preserve"> Antes  da inscrição na dívida ativa, a multa poderá ser recolhida administrativamente em até </w:t>
      </w:r>
      <w:r>
        <w:rPr>
          <w:b/>
          <w:color w:val="000000"/>
        </w:rPr>
        <w:t>15 dia</w:t>
      </w:r>
      <w:r>
        <w:rPr>
          <w:b/>
          <w:color w:val="000000"/>
        </w:rPr>
        <w:t>s úteis</w:t>
      </w:r>
      <w:r>
        <w:rPr>
          <w:color w:val="000000"/>
        </w:rPr>
        <w:t>, a contar do trânsito em julgado da decisão administrativa.</w:t>
      </w:r>
    </w:p>
    <w:p w14:paraId="00000457" w14:textId="77777777" w:rsidR="006B26E6" w:rsidRDefault="001D0A32">
      <w:pPr>
        <w:pBdr>
          <w:top w:val="nil"/>
          <w:left w:val="nil"/>
          <w:bottom w:val="nil"/>
          <w:right w:val="nil"/>
          <w:between w:val="nil"/>
        </w:pBdr>
        <w:spacing w:after="200" w:line="276" w:lineRule="auto"/>
        <w:jc w:val="both"/>
        <w:rPr>
          <w:color w:val="000000"/>
        </w:rPr>
      </w:pPr>
      <w:r>
        <w:rPr>
          <w:b/>
          <w:color w:val="000000"/>
        </w:rPr>
        <w:t>12.8</w:t>
      </w:r>
      <w:r>
        <w:rPr>
          <w:color w:val="000000"/>
        </w:rPr>
        <w:t xml:space="preserve"> A aplicação das sanções será precedida de processo administrativo em que seja assegurado o contraditório e a ampla defesa ao </w:t>
      </w:r>
      <w:r>
        <w:rPr>
          <w:smallCaps/>
          <w:color w:val="000000"/>
        </w:rPr>
        <w:t>contratado</w:t>
      </w:r>
      <w:r>
        <w:rPr>
          <w:color w:val="000000"/>
        </w:rPr>
        <w:t xml:space="preserve">, observando o </w:t>
      </w:r>
      <w:r>
        <w:rPr>
          <w:i/>
          <w:color w:val="000000"/>
        </w:rPr>
        <w:t>rito especial</w:t>
      </w:r>
      <w:r>
        <w:rPr>
          <w:color w:val="000000"/>
        </w:rPr>
        <w:t xml:space="preserve"> previsto no art. 15</w:t>
      </w:r>
      <w:r>
        <w:rPr>
          <w:color w:val="000000"/>
        </w:rPr>
        <w:t>8 da Lei Federal nº 14.133/21 para as penalidades de impedimento de licitar e contratar e declaração de inidoneidade para licitar ou contratar.</w:t>
      </w:r>
    </w:p>
    <w:p w14:paraId="00000458" w14:textId="77777777" w:rsidR="006B26E6" w:rsidRDefault="001D0A32">
      <w:pPr>
        <w:pBdr>
          <w:top w:val="nil"/>
          <w:left w:val="nil"/>
          <w:bottom w:val="nil"/>
          <w:right w:val="nil"/>
          <w:between w:val="nil"/>
        </w:pBdr>
        <w:spacing w:after="200" w:line="276" w:lineRule="auto"/>
        <w:jc w:val="both"/>
        <w:rPr>
          <w:color w:val="000000"/>
        </w:rPr>
      </w:pPr>
      <w:r>
        <w:rPr>
          <w:b/>
          <w:color w:val="000000"/>
        </w:rPr>
        <w:t>12.9</w:t>
      </w:r>
      <w:r>
        <w:rPr>
          <w:color w:val="000000"/>
        </w:rPr>
        <w:t xml:space="preserve"> A aplicação das sanções deve observar:</w:t>
      </w:r>
    </w:p>
    <w:p w14:paraId="00000459" w14:textId="77777777" w:rsidR="006B26E6" w:rsidRDefault="001D0A32">
      <w:pPr>
        <w:numPr>
          <w:ilvl w:val="0"/>
          <w:numId w:val="7"/>
        </w:numPr>
        <w:pBdr>
          <w:top w:val="nil"/>
          <w:left w:val="nil"/>
          <w:bottom w:val="nil"/>
          <w:right w:val="nil"/>
          <w:between w:val="nil"/>
        </w:pBdr>
        <w:spacing w:after="200" w:line="276" w:lineRule="auto"/>
        <w:ind w:left="357" w:hanging="357"/>
        <w:jc w:val="both"/>
        <w:rPr>
          <w:color w:val="000000"/>
        </w:rPr>
      </w:pPr>
      <w:r>
        <w:rPr>
          <w:color w:val="000000"/>
        </w:rPr>
        <w:t>A natureza e gravidade da infração.</w:t>
      </w:r>
    </w:p>
    <w:p w14:paraId="0000045A" w14:textId="77777777" w:rsidR="006B26E6" w:rsidRDefault="001D0A32">
      <w:pPr>
        <w:numPr>
          <w:ilvl w:val="0"/>
          <w:numId w:val="7"/>
        </w:numPr>
        <w:pBdr>
          <w:top w:val="nil"/>
          <w:left w:val="nil"/>
          <w:bottom w:val="nil"/>
          <w:right w:val="nil"/>
          <w:between w:val="nil"/>
        </w:pBdr>
        <w:spacing w:after="200" w:line="276" w:lineRule="auto"/>
        <w:ind w:left="357" w:hanging="357"/>
        <w:jc w:val="both"/>
        <w:rPr>
          <w:color w:val="000000"/>
        </w:rPr>
      </w:pPr>
      <w:r>
        <w:rPr>
          <w:color w:val="000000"/>
        </w:rPr>
        <w:t>As peculiaridades do caso concreto.</w:t>
      </w:r>
    </w:p>
    <w:p w14:paraId="0000045B" w14:textId="77777777" w:rsidR="006B26E6" w:rsidRDefault="001D0A32">
      <w:pPr>
        <w:numPr>
          <w:ilvl w:val="0"/>
          <w:numId w:val="7"/>
        </w:numPr>
        <w:pBdr>
          <w:top w:val="nil"/>
          <w:left w:val="nil"/>
          <w:bottom w:val="nil"/>
          <w:right w:val="nil"/>
          <w:between w:val="nil"/>
        </w:pBdr>
        <w:spacing w:after="200" w:line="276" w:lineRule="auto"/>
        <w:ind w:left="357" w:hanging="357"/>
        <w:jc w:val="both"/>
        <w:rPr>
          <w:color w:val="000000"/>
        </w:rPr>
      </w:pPr>
      <w:r>
        <w:rPr>
          <w:color w:val="000000"/>
        </w:rPr>
        <w:t>As circunstâncias agravantes e/ou atenuantes.</w:t>
      </w:r>
    </w:p>
    <w:p w14:paraId="0000045C" w14:textId="77777777" w:rsidR="006B26E6" w:rsidRDefault="001D0A32">
      <w:pPr>
        <w:numPr>
          <w:ilvl w:val="0"/>
          <w:numId w:val="7"/>
        </w:numPr>
        <w:pBdr>
          <w:top w:val="nil"/>
          <w:left w:val="nil"/>
          <w:bottom w:val="nil"/>
          <w:right w:val="nil"/>
          <w:between w:val="nil"/>
        </w:pBdr>
        <w:spacing w:after="200" w:line="276" w:lineRule="auto"/>
        <w:ind w:left="357" w:hanging="357"/>
        <w:jc w:val="both"/>
        <w:rPr>
          <w:color w:val="000000"/>
        </w:rPr>
      </w:pPr>
      <w:r>
        <w:rPr>
          <w:color w:val="000000"/>
        </w:rPr>
        <w:t xml:space="preserve">Os danos causados ao </w:t>
      </w:r>
      <w:r>
        <w:rPr>
          <w:smallCaps/>
          <w:color w:val="000000"/>
        </w:rPr>
        <w:t>contratante</w:t>
      </w:r>
      <w:r>
        <w:rPr>
          <w:color w:val="000000"/>
        </w:rPr>
        <w:t>.</w:t>
      </w:r>
    </w:p>
    <w:p w14:paraId="0000045D" w14:textId="77777777" w:rsidR="006B26E6" w:rsidRDefault="001D0A32">
      <w:pPr>
        <w:numPr>
          <w:ilvl w:val="0"/>
          <w:numId w:val="7"/>
        </w:numPr>
        <w:pBdr>
          <w:top w:val="nil"/>
          <w:left w:val="nil"/>
          <w:bottom w:val="nil"/>
          <w:right w:val="nil"/>
          <w:between w:val="nil"/>
        </w:pBdr>
        <w:spacing w:after="200" w:line="276" w:lineRule="auto"/>
        <w:ind w:left="357" w:hanging="357"/>
        <w:jc w:val="both"/>
        <w:rPr>
          <w:color w:val="000000"/>
        </w:rPr>
      </w:pPr>
      <w:r>
        <w:rPr>
          <w:color w:val="000000"/>
        </w:rPr>
        <w:t>A implantação ou aperfeiçoamento de programa de integridade, conforme normas e orientações dos órgãos de controle.</w:t>
      </w:r>
    </w:p>
    <w:p w14:paraId="0000045E" w14:textId="77777777" w:rsidR="006B26E6" w:rsidRDefault="001D0A32">
      <w:pPr>
        <w:pBdr>
          <w:top w:val="nil"/>
          <w:left w:val="nil"/>
          <w:bottom w:val="nil"/>
          <w:right w:val="nil"/>
          <w:between w:val="nil"/>
        </w:pBdr>
        <w:spacing w:after="200" w:line="276" w:lineRule="auto"/>
        <w:jc w:val="both"/>
        <w:rPr>
          <w:color w:val="000000"/>
        </w:rPr>
      </w:pPr>
      <w:r>
        <w:rPr>
          <w:b/>
          <w:color w:val="000000"/>
        </w:rPr>
        <w:t>12.10</w:t>
      </w:r>
      <w:r>
        <w:rPr>
          <w:color w:val="000000"/>
        </w:rPr>
        <w:t xml:space="preserve"> As infrações admini</w:t>
      </w:r>
      <w:r>
        <w:rPr>
          <w:color w:val="000000"/>
        </w:rPr>
        <w:t>strativas tipificadas como atos lesivos na Lei Federal nº 12.846/13 serão apuradas e julgadas em conjunto com as infrações previstas neste contrato, nos mesmos autos.</w:t>
      </w:r>
    </w:p>
    <w:p w14:paraId="0000045F" w14:textId="77777777" w:rsidR="006B26E6" w:rsidRDefault="001D0A32">
      <w:pPr>
        <w:pBdr>
          <w:top w:val="nil"/>
          <w:left w:val="nil"/>
          <w:bottom w:val="nil"/>
          <w:right w:val="nil"/>
          <w:between w:val="nil"/>
        </w:pBdr>
        <w:spacing w:after="200" w:line="276" w:lineRule="auto"/>
        <w:jc w:val="both"/>
        <w:rPr>
          <w:color w:val="000000"/>
        </w:rPr>
      </w:pPr>
      <w:r>
        <w:rPr>
          <w:b/>
          <w:color w:val="000000"/>
        </w:rPr>
        <w:t>12.11</w:t>
      </w:r>
      <w:r>
        <w:rPr>
          <w:color w:val="000000"/>
        </w:rPr>
        <w:t xml:space="preserve"> A personalidade jurídica do </w:t>
      </w:r>
      <w:r>
        <w:rPr>
          <w:smallCaps/>
          <w:color w:val="000000"/>
        </w:rPr>
        <w:t>contratado</w:t>
      </w:r>
      <w:r>
        <w:rPr>
          <w:color w:val="000000"/>
        </w:rPr>
        <w:t xml:space="preserve"> poderá ser desconsiderada quando for utilizada com abuso do direito para facilitar, encobrir ou dissimular a prática dos atos ilícitos previstos neste contrato ou para provocar confusão patrimonial e, nesse caso, todos os efeitos das sanções aplicadas à p</w:t>
      </w:r>
      <w:r>
        <w:rPr>
          <w:color w:val="000000"/>
        </w:rPr>
        <w:t xml:space="preserve">essoa jurídica serão estendidos aos seus administradores e sócios com poderes de administração, à pessoa jurídica sucessora ou à empresa do mesmo ramo com relação de coligação ou controle, de fato ou de direito, com o </w:t>
      </w:r>
      <w:r>
        <w:rPr>
          <w:smallCaps/>
          <w:color w:val="000000"/>
        </w:rPr>
        <w:t>contratado</w:t>
      </w:r>
      <w:r>
        <w:rPr>
          <w:color w:val="000000"/>
        </w:rPr>
        <w:t>, observados o contraditório</w:t>
      </w:r>
      <w:r>
        <w:rPr>
          <w:color w:val="000000"/>
        </w:rPr>
        <w:t>, ampla defesa e a obrigatoriedade de análise jurídica prévia.</w:t>
      </w:r>
    </w:p>
    <w:p w14:paraId="00000460" w14:textId="77777777" w:rsidR="006B26E6" w:rsidRDefault="001D0A32">
      <w:pPr>
        <w:pBdr>
          <w:top w:val="nil"/>
          <w:left w:val="nil"/>
          <w:bottom w:val="nil"/>
          <w:right w:val="nil"/>
          <w:between w:val="nil"/>
        </w:pBdr>
        <w:spacing w:after="200" w:line="276" w:lineRule="auto"/>
        <w:jc w:val="both"/>
        <w:rPr>
          <w:color w:val="000000"/>
        </w:rPr>
      </w:pPr>
      <w:r>
        <w:rPr>
          <w:b/>
          <w:color w:val="000000"/>
        </w:rPr>
        <w:t>12.12</w:t>
      </w:r>
      <w:r>
        <w:rPr>
          <w:color w:val="000000"/>
        </w:rPr>
        <w:t xml:space="preserve"> No prazo de </w:t>
      </w:r>
      <w:r>
        <w:rPr>
          <w:b/>
          <w:color w:val="000000"/>
        </w:rPr>
        <w:t>15 dias úteis</w:t>
      </w:r>
      <w:r>
        <w:rPr>
          <w:color w:val="000000"/>
        </w:rPr>
        <w:t xml:space="preserve">, a contar da data de aplicação da sanção, o </w:t>
      </w:r>
      <w:r>
        <w:rPr>
          <w:smallCaps/>
          <w:color w:val="000000"/>
        </w:rPr>
        <w:t>contratante</w:t>
      </w:r>
      <w:r>
        <w:rPr>
          <w:color w:val="000000"/>
        </w:rPr>
        <w:t xml:space="preserve"> informará e manterá atualizados os dados relativos às sanções aplicadas por ela, para publicidade no Cada</w:t>
      </w:r>
      <w:r>
        <w:rPr>
          <w:color w:val="000000"/>
        </w:rPr>
        <w:t>stro Nacional de Empresas Inidôneas e Suspensas (</w:t>
      </w:r>
      <w:r>
        <w:rPr>
          <w:smallCaps/>
          <w:color w:val="000000"/>
        </w:rPr>
        <w:t>ceis</w:t>
      </w:r>
      <w:r>
        <w:rPr>
          <w:color w:val="000000"/>
        </w:rPr>
        <w:t>) e no Cadastro Nacional de Empresas Punidas (</w:t>
      </w:r>
      <w:r>
        <w:rPr>
          <w:smallCaps/>
          <w:color w:val="000000"/>
        </w:rPr>
        <w:t>cnep</w:t>
      </w:r>
      <w:r>
        <w:rPr>
          <w:color w:val="000000"/>
        </w:rPr>
        <w:t>), instituídos no âmbito do Poder Executivo Federal.</w:t>
      </w:r>
    </w:p>
    <w:p w14:paraId="00000461" w14:textId="77777777" w:rsidR="006B26E6" w:rsidRDefault="001D0A32">
      <w:pPr>
        <w:pBdr>
          <w:top w:val="nil"/>
          <w:left w:val="nil"/>
          <w:bottom w:val="nil"/>
          <w:right w:val="nil"/>
          <w:between w:val="nil"/>
        </w:pBdr>
        <w:spacing w:line="276" w:lineRule="auto"/>
        <w:jc w:val="both"/>
        <w:rPr>
          <w:color w:val="000000"/>
        </w:rPr>
      </w:pPr>
      <w:r>
        <w:rPr>
          <w:b/>
          <w:color w:val="000000"/>
        </w:rPr>
        <w:t>12.13</w:t>
      </w:r>
      <w:r>
        <w:rPr>
          <w:color w:val="000000"/>
        </w:rPr>
        <w:t xml:space="preserve"> As sanções de impedimento de licitar e contratar e declaração de inidoneidade para licitar ou </w:t>
      </w:r>
      <w:r>
        <w:rPr>
          <w:color w:val="000000"/>
        </w:rPr>
        <w:t>contratar são passíveis de reabilitação, na forma do art. 163 da Lei Federal nº 14.133/21 e art. 31 do Decreto Estadual nº 3.183/2024.</w:t>
      </w:r>
    </w:p>
    <w:tbl>
      <w:tblPr>
        <w:tblStyle w:val="afff"/>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3FDF151F" w14:textId="77777777">
        <w:trPr>
          <w:trHeight w:val="64"/>
        </w:trPr>
        <w:tc>
          <w:tcPr>
            <w:tcW w:w="8488" w:type="dxa"/>
            <w:tcBorders>
              <w:bottom w:val="single" w:sz="4" w:space="0" w:color="000000"/>
            </w:tcBorders>
          </w:tcPr>
          <w:p w14:paraId="00000462"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13</w:t>
            </w:r>
          </w:p>
        </w:tc>
      </w:tr>
      <w:tr w:rsidR="006B26E6" w14:paraId="6C3A1B27" w14:textId="77777777">
        <w:trPr>
          <w:trHeight w:val="194"/>
        </w:trPr>
        <w:tc>
          <w:tcPr>
            <w:tcW w:w="8488" w:type="dxa"/>
            <w:tcBorders>
              <w:top w:val="single" w:sz="4" w:space="0" w:color="000000"/>
            </w:tcBorders>
          </w:tcPr>
          <w:p w14:paraId="00000463"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Alterações do contrato (art. 124 e seguintes da Lei Federal nº 14.133/2021)</w:t>
            </w:r>
          </w:p>
        </w:tc>
      </w:tr>
    </w:tbl>
    <w:p w14:paraId="00000464" w14:textId="77777777" w:rsidR="006B26E6" w:rsidRDefault="001D0A32">
      <w:pPr>
        <w:pBdr>
          <w:top w:val="nil"/>
          <w:left w:val="nil"/>
          <w:bottom w:val="nil"/>
          <w:right w:val="nil"/>
          <w:between w:val="nil"/>
        </w:pBdr>
        <w:spacing w:after="200" w:line="276" w:lineRule="auto"/>
        <w:jc w:val="both"/>
        <w:rPr>
          <w:color w:val="000000"/>
        </w:rPr>
      </w:pPr>
      <w:r>
        <w:rPr>
          <w:b/>
          <w:color w:val="000000"/>
        </w:rPr>
        <w:t>13.1</w:t>
      </w:r>
      <w:r>
        <w:rPr>
          <w:color w:val="000000"/>
        </w:rPr>
        <w:t xml:space="preserve"> As alterações contratuais serão disciplinadas pelo art. 124 e seguintes da Lei Federal nº 14.133/21.</w:t>
      </w:r>
    </w:p>
    <w:p w14:paraId="00000465" w14:textId="77777777" w:rsidR="006B26E6" w:rsidRDefault="001D0A32">
      <w:pPr>
        <w:pBdr>
          <w:top w:val="nil"/>
          <w:left w:val="nil"/>
          <w:bottom w:val="nil"/>
          <w:right w:val="nil"/>
          <w:between w:val="nil"/>
        </w:pBdr>
        <w:spacing w:after="200" w:line="276" w:lineRule="auto"/>
        <w:jc w:val="both"/>
        <w:rPr>
          <w:color w:val="000000"/>
        </w:rPr>
      </w:pPr>
      <w:r>
        <w:rPr>
          <w:b/>
          <w:color w:val="000000"/>
        </w:rPr>
        <w:t>13.2</w:t>
      </w:r>
      <w:r>
        <w:rPr>
          <w:color w:val="000000"/>
        </w:rPr>
        <w:t xml:space="preserve"> Caso haja interesse público, o </w:t>
      </w:r>
      <w:r>
        <w:rPr>
          <w:smallCaps/>
          <w:color w:val="000000"/>
        </w:rPr>
        <w:t>contratante</w:t>
      </w:r>
      <w:r>
        <w:rPr>
          <w:color w:val="000000"/>
        </w:rPr>
        <w:t xml:space="preserve"> pode alterar unilateralmente o contrato para impor acréscimos ou supressões de até </w:t>
      </w:r>
      <w:r>
        <w:rPr>
          <w:b/>
          <w:color w:val="000000"/>
        </w:rPr>
        <w:t>25%</w:t>
      </w:r>
      <w:r>
        <w:rPr>
          <w:color w:val="000000"/>
        </w:rPr>
        <w:t xml:space="preserve"> do valor atualizado do contrato, mantidas as mesmas condições pactuadas inicialmente.</w:t>
      </w:r>
    </w:p>
    <w:p w14:paraId="00000466" w14:textId="77777777" w:rsidR="006B26E6" w:rsidRDefault="001D0A32">
      <w:pPr>
        <w:pBdr>
          <w:top w:val="nil"/>
          <w:left w:val="nil"/>
          <w:bottom w:val="nil"/>
          <w:right w:val="nil"/>
          <w:between w:val="nil"/>
        </w:pBdr>
        <w:spacing w:after="200" w:line="276" w:lineRule="auto"/>
        <w:jc w:val="both"/>
        <w:rPr>
          <w:color w:val="000000"/>
        </w:rPr>
      </w:pPr>
      <w:r>
        <w:rPr>
          <w:b/>
          <w:color w:val="000000"/>
        </w:rPr>
        <w:t>13.3</w:t>
      </w:r>
      <w:r>
        <w:rPr>
          <w:color w:val="000000"/>
        </w:rPr>
        <w:t xml:space="preserve"> As </w:t>
      </w:r>
      <w:r>
        <w:rPr>
          <w:smallCaps/>
          <w:color w:val="000000"/>
        </w:rPr>
        <w:t>partes</w:t>
      </w:r>
      <w:r>
        <w:rPr>
          <w:color w:val="000000"/>
        </w:rPr>
        <w:t xml:space="preserve"> podem acordar suprimir o objeto do contrato em percentual superior a 25% do valor inicial atualizado do contrato.</w:t>
      </w:r>
    </w:p>
    <w:p w14:paraId="00000467" w14:textId="77777777" w:rsidR="006B26E6" w:rsidRDefault="001D0A32">
      <w:pPr>
        <w:pBdr>
          <w:top w:val="nil"/>
          <w:left w:val="nil"/>
          <w:bottom w:val="nil"/>
          <w:right w:val="nil"/>
          <w:between w:val="nil"/>
        </w:pBdr>
        <w:spacing w:after="200" w:line="276" w:lineRule="auto"/>
        <w:jc w:val="both"/>
        <w:rPr>
          <w:color w:val="000000"/>
        </w:rPr>
      </w:pPr>
      <w:r>
        <w:rPr>
          <w:b/>
          <w:color w:val="000000"/>
        </w:rPr>
        <w:t>13.4</w:t>
      </w:r>
      <w:r>
        <w:rPr>
          <w:color w:val="000000"/>
        </w:rPr>
        <w:t xml:space="preserve"> Os acréscimos ou supressões não pod</w:t>
      </w:r>
      <w:r>
        <w:rPr>
          <w:color w:val="000000"/>
        </w:rPr>
        <w:t>em transfigurar o objeto da contratação.</w:t>
      </w:r>
    </w:p>
    <w:p w14:paraId="00000468" w14:textId="77777777" w:rsidR="006B26E6" w:rsidRDefault="001D0A32">
      <w:pPr>
        <w:pBdr>
          <w:top w:val="nil"/>
          <w:left w:val="nil"/>
          <w:bottom w:val="nil"/>
          <w:right w:val="nil"/>
          <w:between w:val="nil"/>
        </w:pBdr>
        <w:spacing w:line="276" w:lineRule="auto"/>
        <w:jc w:val="both"/>
        <w:rPr>
          <w:color w:val="000000"/>
        </w:rPr>
      </w:pPr>
      <w:r>
        <w:rPr>
          <w:b/>
          <w:color w:val="000000"/>
        </w:rPr>
        <w:t>13.5</w:t>
      </w:r>
      <w:r>
        <w:rPr>
          <w:color w:val="000000"/>
        </w:rPr>
        <w:t xml:space="preserve"> Registros que não caracterizem alteração do contrato podem ser realizados por </w:t>
      </w:r>
      <w:r>
        <w:rPr>
          <w:i/>
          <w:color w:val="000000"/>
        </w:rPr>
        <w:t>simples apostila</w:t>
      </w:r>
      <w:r>
        <w:rPr>
          <w:color w:val="000000"/>
        </w:rPr>
        <w:t>, dispensada a celebração de termo aditivo, conforme art. 136 da Lei Federal nº 14.133/21.</w:t>
      </w:r>
    </w:p>
    <w:tbl>
      <w:tblPr>
        <w:tblStyle w:val="afff0"/>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0C309FA8" w14:textId="77777777">
        <w:trPr>
          <w:trHeight w:val="226"/>
        </w:trPr>
        <w:tc>
          <w:tcPr>
            <w:tcW w:w="8488" w:type="dxa"/>
            <w:tcBorders>
              <w:bottom w:val="single" w:sz="4" w:space="0" w:color="000000"/>
            </w:tcBorders>
          </w:tcPr>
          <w:p w14:paraId="00000469"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14</w:t>
            </w:r>
          </w:p>
        </w:tc>
      </w:tr>
      <w:tr w:rsidR="006B26E6" w14:paraId="4069A681" w14:textId="77777777">
        <w:trPr>
          <w:trHeight w:val="54"/>
        </w:trPr>
        <w:tc>
          <w:tcPr>
            <w:tcW w:w="8488" w:type="dxa"/>
            <w:tcBorders>
              <w:top w:val="single" w:sz="4" w:space="0" w:color="000000"/>
            </w:tcBorders>
          </w:tcPr>
          <w:p w14:paraId="0000046A"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Extinção do contrato (art. 137 e seguintes da Lei Federal nº 14.133/2021)</w:t>
            </w:r>
          </w:p>
        </w:tc>
      </w:tr>
    </w:tbl>
    <w:p w14:paraId="0000046B" w14:textId="77777777" w:rsidR="006B26E6" w:rsidRDefault="001D0A32">
      <w:pPr>
        <w:pBdr>
          <w:top w:val="nil"/>
          <w:left w:val="nil"/>
          <w:bottom w:val="nil"/>
          <w:right w:val="nil"/>
          <w:between w:val="nil"/>
        </w:pBdr>
        <w:spacing w:after="200" w:line="276" w:lineRule="auto"/>
        <w:jc w:val="both"/>
        <w:rPr>
          <w:color w:val="000000"/>
        </w:rPr>
      </w:pPr>
      <w:bookmarkStart w:id="10" w:name="_heading=h.3dy6vkm" w:colFirst="0" w:colLast="0"/>
      <w:bookmarkEnd w:id="10"/>
      <w:r>
        <w:rPr>
          <w:b/>
          <w:color w:val="000000"/>
        </w:rPr>
        <w:t>14.1</w:t>
      </w:r>
      <w:r>
        <w:rPr>
          <w:color w:val="000000"/>
        </w:rPr>
        <w:t xml:space="preserve"> O contrato se extingue quando todas as obrigações de ambas as </w:t>
      </w:r>
      <w:r>
        <w:rPr>
          <w:smallCaps/>
          <w:color w:val="000000"/>
        </w:rPr>
        <w:t>partes</w:t>
      </w:r>
      <w:r>
        <w:rPr>
          <w:color w:val="000000"/>
        </w:rPr>
        <w:t xml:space="preserve"> forem cumpridas, ainda que isso ocorra antes do prazo estipulado.</w:t>
      </w:r>
    </w:p>
    <w:p w14:paraId="0000046C" w14:textId="77777777" w:rsidR="006B26E6" w:rsidRDefault="001D0A32">
      <w:pPr>
        <w:pBdr>
          <w:top w:val="nil"/>
          <w:left w:val="nil"/>
          <w:bottom w:val="nil"/>
          <w:right w:val="nil"/>
          <w:between w:val="nil"/>
        </w:pBdr>
        <w:spacing w:after="200" w:line="276" w:lineRule="auto"/>
        <w:jc w:val="both"/>
        <w:rPr>
          <w:color w:val="000000"/>
        </w:rPr>
      </w:pPr>
      <w:r>
        <w:rPr>
          <w:b/>
          <w:color w:val="000000"/>
        </w:rPr>
        <w:t>14.2</w:t>
      </w:r>
      <w:r>
        <w:rPr>
          <w:color w:val="000000"/>
        </w:rPr>
        <w:t xml:space="preserve"> Se as obrigações não forem cumpridas no prazo estipulado, a vigência ficará prorrogada até a conclusão do objeto, caso em que o </w:t>
      </w:r>
      <w:r>
        <w:rPr>
          <w:smallCaps/>
          <w:color w:val="000000"/>
        </w:rPr>
        <w:t>contratante</w:t>
      </w:r>
      <w:r>
        <w:rPr>
          <w:color w:val="000000"/>
        </w:rPr>
        <w:t xml:space="preserve"> deverá providenciar a readequação do cronograma fixado para cumprimento do contrato.</w:t>
      </w:r>
    </w:p>
    <w:p w14:paraId="0000046D" w14:textId="77777777" w:rsidR="006B26E6" w:rsidRDefault="001D0A32">
      <w:pPr>
        <w:pBdr>
          <w:top w:val="nil"/>
          <w:left w:val="nil"/>
          <w:bottom w:val="nil"/>
          <w:right w:val="nil"/>
          <w:between w:val="nil"/>
        </w:pBdr>
        <w:spacing w:after="200" w:line="276" w:lineRule="auto"/>
        <w:jc w:val="both"/>
        <w:rPr>
          <w:color w:val="000000"/>
        </w:rPr>
      </w:pPr>
      <w:r>
        <w:rPr>
          <w:b/>
          <w:color w:val="000000"/>
        </w:rPr>
        <w:t>14.3</w:t>
      </w:r>
      <w:r>
        <w:rPr>
          <w:color w:val="000000"/>
        </w:rPr>
        <w:t xml:space="preserve"> Se a não conclusão do con</w:t>
      </w:r>
      <w:r>
        <w:rPr>
          <w:color w:val="000000"/>
        </w:rPr>
        <w:t xml:space="preserve">trato decorrer de culpa do </w:t>
      </w:r>
      <w:r>
        <w:rPr>
          <w:smallCaps/>
          <w:color w:val="000000"/>
        </w:rPr>
        <w:t>contratado</w:t>
      </w:r>
      <w:r>
        <w:rPr>
          <w:color w:val="000000"/>
        </w:rPr>
        <w:t>, ele ficará constituído em mora, devendo ser instaurado procedimento de inexecução contratual para a aplicação das sanções administrativas cabíveis.</w:t>
      </w:r>
    </w:p>
    <w:p w14:paraId="0000046E" w14:textId="77777777" w:rsidR="006B26E6" w:rsidRDefault="001D0A32">
      <w:pPr>
        <w:pBdr>
          <w:top w:val="nil"/>
          <w:left w:val="nil"/>
          <w:bottom w:val="nil"/>
          <w:right w:val="nil"/>
          <w:between w:val="nil"/>
        </w:pBdr>
        <w:spacing w:line="276" w:lineRule="auto"/>
        <w:jc w:val="both"/>
        <w:rPr>
          <w:color w:val="000000"/>
        </w:rPr>
      </w:pPr>
      <w:r>
        <w:rPr>
          <w:b/>
          <w:color w:val="000000"/>
        </w:rPr>
        <w:t>14.4</w:t>
      </w:r>
      <w:r>
        <w:rPr>
          <w:color w:val="000000"/>
        </w:rPr>
        <w:t xml:space="preserve"> Na hipótese do item 14.3, o </w:t>
      </w:r>
      <w:r>
        <w:rPr>
          <w:smallCaps/>
          <w:color w:val="000000"/>
        </w:rPr>
        <w:t>contratante</w:t>
      </w:r>
      <w:r>
        <w:rPr>
          <w:color w:val="000000"/>
        </w:rPr>
        <w:t xml:space="preserve"> poderá optar, ainda, pel</w:t>
      </w:r>
      <w:r>
        <w:rPr>
          <w:color w:val="000000"/>
        </w:rPr>
        <w:t>a extinção do contrato e adotar as medidas previstas em lei para a continuidade da execução do objeto.</w:t>
      </w:r>
    </w:p>
    <w:tbl>
      <w:tblPr>
        <w:tblStyle w:val="afff1"/>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30257EBA" w14:textId="77777777">
        <w:trPr>
          <w:trHeight w:val="195"/>
        </w:trPr>
        <w:tc>
          <w:tcPr>
            <w:tcW w:w="8488" w:type="dxa"/>
            <w:tcBorders>
              <w:bottom w:val="single" w:sz="4" w:space="0" w:color="000000"/>
            </w:tcBorders>
          </w:tcPr>
          <w:p w14:paraId="0000046F"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15</w:t>
            </w:r>
          </w:p>
        </w:tc>
      </w:tr>
      <w:tr w:rsidR="006B26E6" w14:paraId="297B7393" w14:textId="77777777">
        <w:trPr>
          <w:trHeight w:val="54"/>
        </w:trPr>
        <w:tc>
          <w:tcPr>
            <w:tcW w:w="8488" w:type="dxa"/>
            <w:tcBorders>
              <w:top w:val="single" w:sz="4" w:space="0" w:color="000000"/>
            </w:tcBorders>
          </w:tcPr>
          <w:p w14:paraId="00000470"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Fiscalização (Decreto Estadual nº 3.813, de 1º de abril de 2024)</w:t>
            </w:r>
          </w:p>
        </w:tc>
      </w:tr>
    </w:tbl>
    <w:p w14:paraId="00000471" w14:textId="77777777" w:rsidR="006B26E6" w:rsidRDefault="001D0A32">
      <w:pPr>
        <w:pBdr>
          <w:top w:val="nil"/>
          <w:left w:val="nil"/>
          <w:bottom w:val="nil"/>
          <w:right w:val="nil"/>
          <w:between w:val="nil"/>
        </w:pBdr>
        <w:spacing w:line="276" w:lineRule="auto"/>
        <w:jc w:val="both"/>
        <w:rPr>
          <w:color w:val="000000"/>
        </w:rPr>
      </w:pPr>
      <w:r>
        <w:rPr>
          <w:color w:val="000000"/>
        </w:rPr>
        <w:t xml:space="preserve">O cumprimento do contrato será fiscalizado pelo servidor </w:t>
      </w:r>
      <w:r>
        <w:rPr>
          <w:b/>
          <w:smallCaps/>
          <w:color w:val="000000"/>
        </w:rPr>
        <w:t>nome do servidor</w:t>
      </w:r>
      <w:r>
        <w:rPr>
          <w:color w:val="000000"/>
        </w:rPr>
        <w:t>, CPF nº xxx.xxx.xxx-xx, matrícula nº nnnn, lotado no [inserir setor], conforme ato a ser publicado no Diário Oficial do Estado.</w:t>
      </w:r>
    </w:p>
    <w:tbl>
      <w:tblPr>
        <w:tblStyle w:val="afff2"/>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000D8541" w14:textId="77777777">
        <w:trPr>
          <w:trHeight w:val="732"/>
        </w:trPr>
        <w:tc>
          <w:tcPr>
            <w:tcW w:w="8488" w:type="dxa"/>
            <w:tcBorders>
              <w:bottom w:val="single" w:sz="4" w:space="0" w:color="000000"/>
            </w:tcBorders>
          </w:tcPr>
          <w:p w14:paraId="00000472"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16</w:t>
            </w:r>
          </w:p>
        </w:tc>
      </w:tr>
      <w:tr w:rsidR="006B26E6" w14:paraId="21BDC098" w14:textId="77777777">
        <w:trPr>
          <w:trHeight w:val="226"/>
        </w:trPr>
        <w:tc>
          <w:tcPr>
            <w:tcW w:w="8488" w:type="dxa"/>
            <w:tcBorders>
              <w:top w:val="single" w:sz="4" w:space="0" w:color="000000"/>
            </w:tcBorders>
          </w:tcPr>
          <w:p w14:paraId="00000473"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Interpretação</w:t>
            </w:r>
          </w:p>
        </w:tc>
      </w:tr>
    </w:tbl>
    <w:p w14:paraId="00000474" w14:textId="77777777" w:rsidR="006B26E6" w:rsidRDefault="001D0A32">
      <w:pPr>
        <w:pBdr>
          <w:top w:val="nil"/>
          <w:left w:val="nil"/>
          <w:bottom w:val="nil"/>
          <w:right w:val="nil"/>
          <w:between w:val="nil"/>
        </w:pBdr>
        <w:spacing w:line="276" w:lineRule="auto"/>
        <w:jc w:val="both"/>
        <w:rPr>
          <w:color w:val="000000"/>
        </w:rPr>
      </w:pPr>
      <w:r>
        <w:rPr>
          <w:color w:val="000000"/>
        </w:rPr>
        <w:t xml:space="preserve">As dúvidas interpretativas sobre as cláusulas deste contrato deverão ser suscitadas ao </w:t>
      </w:r>
      <w:r>
        <w:rPr>
          <w:smallCaps/>
          <w:color w:val="000000"/>
        </w:rPr>
        <w:t>contratante</w:t>
      </w:r>
      <w:r>
        <w:rPr>
          <w:color w:val="000000"/>
        </w:rPr>
        <w:t xml:space="preserve"> e serão decididas por ele, de acordo com a Lei Federal nº 14.133/21, seus regulamentos, Lei Estadual n° 8.972/20 e observando a jurisprudência dos Tribunais sobre o assunto.</w:t>
      </w:r>
    </w:p>
    <w:tbl>
      <w:tblPr>
        <w:tblStyle w:val="afff3"/>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0792409E" w14:textId="77777777">
        <w:trPr>
          <w:trHeight w:val="64"/>
        </w:trPr>
        <w:tc>
          <w:tcPr>
            <w:tcW w:w="8488" w:type="dxa"/>
            <w:tcBorders>
              <w:bottom w:val="single" w:sz="4" w:space="0" w:color="000000"/>
            </w:tcBorders>
          </w:tcPr>
          <w:p w14:paraId="00000475"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17</w:t>
            </w:r>
          </w:p>
        </w:tc>
      </w:tr>
      <w:tr w:rsidR="006B26E6" w14:paraId="10C5B3C2" w14:textId="77777777">
        <w:trPr>
          <w:trHeight w:val="54"/>
        </w:trPr>
        <w:tc>
          <w:tcPr>
            <w:tcW w:w="8488" w:type="dxa"/>
            <w:tcBorders>
              <w:top w:val="single" w:sz="4" w:space="0" w:color="000000"/>
            </w:tcBorders>
          </w:tcPr>
          <w:p w14:paraId="00000476"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Tratamento adequado dos conflitos de interesse</w:t>
            </w:r>
          </w:p>
        </w:tc>
      </w:tr>
    </w:tbl>
    <w:p w14:paraId="00000477" w14:textId="77777777" w:rsidR="006B26E6" w:rsidRDefault="001D0A32">
      <w:pPr>
        <w:pBdr>
          <w:top w:val="nil"/>
          <w:left w:val="nil"/>
          <w:bottom w:val="nil"/>
          <w:right w:val="nil"/>
          <w:between w:val="nil"/>
        </w:pBdr>
        <w:spacing w:line="276" w:lineRule="auto"/>
        <w:jc w:val="both"/>
        <w:rPr>
          <w:color w:val="000000"/>
        </w:rPr>
      </w:pPr>
      <w:r>
        <w:rPr>
          <w:color w:val="000000"/>
        </w:rPr>
        <w:t xml:space="preserve">Observado o disposto na Cláusula 16, permanecendo o conflito de interesse, as </w:t>
      </w:r>
      <w:r>
        <w:rPr>
          <w:smallCaps/>
          <w:color w:val="000000"/>
        </w:rPr>
        <w:t>partes</w:t>
      </w:r>
      <w:r>
        <w:rPr>
          <w:color w:val="000000"/>
        </w:rPr>
        <w:t xml:space="preserve"> se comprometem a submeter a disputa </w:t>
      </w:r>
      <w:r>
        <w:rPr>
          <w:i/>
          <w:color w:val="000000"/>
        </w:rPr>
        <w:t>preferencialmente</w:t>
      </w:r>
      <w:r>
        <w:rPr>
          <w:color w:val="000000"/>
        </w:rPr>
        <w:t xml:space="preserve"> à </w:t>
      </w:r>
      <w:r>
        <w:rPr>
          <w:smallCaps/>
          <w:color w:val="000000"/>
        </w:rPr>
        <w:t>Câmara de negociação, conciliação, mediação e arbitragem da administração pública estadual</w:t>
      </w:r>
      <w:r>
        <w:rPr>
          <w:color w:val="000000"/>
        </w:rPr>
        <w:t xml:space="preserve"> para dirimir os conflitos decorrentes deste contrato de maneira consensual, conforme Lei Complementar Estadual n° 121/19.</w:t>
      </w:r>
    </w:p>
    <w:tbl>
      <w:tblPr>
        <w:tblStyle w:val="afff4"/>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0B8DE276" w14:textId="77777777">
        <w:trPr>
          <w:trHeight w:val="226"/>
        </w:trPr>
        <w:tc>
          <w:tcPr>
            <w:tcW w:w="8488" w:type="dxa"/>
            <w:tcBorders>
              <w:bottom w:val="single" w:sz="4" w:space="0" w:color="000000"/>
            </w:tcBorders>
          </w:tcPr>
          <w:p w14:paraId="00000478"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18</w:t>
            </w:r>
          </w:p>
        </w:tc>
      </w:tr>
      <w:tr w:rsidR="006B26E6" w14:paraId="5D357932" w14:textId="77777777">
        <w:trPr>
          <w:trHeight w:val="54"/>
        </w:trPr>
        <w:tc>
          <w:tcPr>
            <w:tcW w:w="8488" w:type="dxa"/>
            <w:tcBorders>
              <w:top w:val="single" w:sz="4" w:space="0" w:color="000000"/>
            </w:tcBorders>
          </w:tcPr>
          <w:p w14:paraId="00000479"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Divulgação e publicação (Arts. 91 e 94 da Lei Federal nº 14.133/2021)</w:t>
            </w:r>
          </w:p>
        </w:tc>
      </w:tr>
    </w:tbl>
    <w:p w14:paraId="0000047A" w14:textId="77777777" w:rsidR="006B26E6" w:rsidRDefault="001D0A32">
      <w:pPr>
        <w:pBdr>
          <w:top w:val="nil"/>
          <w:left w:val="nil"/>
          <w:bottom w:val="nil"/>
          <w:right w:val="nil"/>
          <w:between w:val="nil"/>
        </w:pBdr>
        <w:spacing w:after="200" w:line="276" w:lineRule="auto"/>
        <w:jc w:val="both"/>
        <w:rPr>
          <w:color w:val="000000"/>
        </w:rPr>
      </w:pPr>
      <w:r>
        <w:rPr>
          <w:b/>
          <w:color w:val="000000"/>
        </w:rPr>
        <w:t>18.1</w:t>
      </w:r>
      <w:r>
        <w:rPr>
          <w:color w:val="000000"/>
        </w:rPr>
        <w:t xml:space="preserve"> O </w:t>
      </w:r>
      <w:r>
        <w:rPr>
          <w:smallCaps/>
          <w:color w:val="000000"/>
        </w:rPr>
        <w:t>contratante</w:t>
      </w:r>
      <w:r>
        <w:rPr>
          <w:color w:val="000000"/>
        </w:rPr>
        <w:t xml:space="preserve"> divulgará este contrato no Portal Nacional de Contratações Públicas (</w:t>
      </w:r>
      <w:r>
        <w:rPr>
          <w:smallCaps/>
          <w:color w:val="000000"/>
        </w:rPr>
        <w:t>pncp</w:t>
      </w:r>
      <w:r>
        <w:rPr>
          <w:color w:val="000000"/>
        </w:rPr>
        <w:t xml:space="preserve">) em até </w:t>
      </w:r>
      <w:r>
        <w:rPr>
          <w:b/>
          <w:color w:val="000000"/>
        </w:rPr>
        <w:t>20 dias úteis</w:t>
      </w:r>
      <w:r>
        <w:rPr>
          <w:color w:val="000000"/>
        </w:rPr>
        <w:t xml:space="preserve"> e o publicará no Diário Oficial do Estado em forma de extrato, no prazo de </w:t>
      </w:r>
      <w:r>
        <w:rPr>
          <w:b/>
          <w:color w:val="000000"/>
        </w:rPr>
        <w:t>10 dias úteis</w:t>
      </w:r>
      <w:r>
        <w:rPr>
          <w:color w:val="000000"/>
        </w:rPr>
        <w:t>.</w:t>
      </w:r>
    </w:p>
    <w:p w14:paraId="0000047B" w14:textId="77777777" w:rsidR="006B26E6" w:rsidRDefault="001D0A32">
      <w:pPr>
        <w:pBdr>
          <w:top w:val="nil"/>
          <w:left w:val="nil"/>
          <w:bottom w:val="nil"/>
          <w:right w:val="nil"/>
          <w:between w:val="nil"/>
        </w:pBdr>
        <w:spacing w:line="276" w:lineRule="auto"/>
        <w:jc w:val="both"/>
        <w:rPr>
          <w:color w:val="000000"/>
        </w:rPr>
      </w:pPr>
      <w:r>
        <w:rPr>
          <w:b/>
          <w:color w:val="000000"/>
        </w:rPr>
        <w:t>18.2</w:t>
      </w:r>
      <w:r>
        <w:rPr>
          <w:color w:val="000000"/>
        </w:rPr>
        <w:t xml:space="preserve"> Os prazos contidos no item 18.1 são contados da data da assinatura do contrato.</w:t>
      </w:r>
    </w:p>
    <w:tbl>
      <w:tblPr>
        <w:tblStyle w:val="afff5"/>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67775312" w14:textId="77777777">
        <w:trPr>
          <w:trHeight w:val="226"/>
        </w:trPr>
        <w:tc>
          <w:tcPr>
            <w:tcW w:w="8488" w:type="dxa"/>
            <w:tcBorders>
              <w:bottom w:val="single" w:sz="4" w:space="0" w:color="000000"/>
            </w:tcBorders>
          </w:tcPr>
          <w:p w14:paraId="0000047C"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lastRenderedPageBreak/>
              <w:t>Cláusula 19</w:t>
            </w:r>
          </w:p>
        </w:tc>
      </w:tr>
      <w:tr w:rsidR="006B26E6" w14:paraId="67BAC68F" w14:textId="77777777">
        <w:trPr>
          <w:trHeight w:val="54"/>
        </w:trPr>
        <w:tc>
          <w:tcPr>
            <w:tcW w:w="8488" w:type="dxa"/>
            <w:tcBorders>
              <w:top w:val="single" w:sz="4" w:space="0" w:color="000000"/>
            </w:tcBorders>
          </w:tcPr>
          <w:p w14:paraId="0000047D"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Vigência (Arts. 105 a 114 da Lei Federal nº 14.133/2021)</w:t>
            </w:r>
          </w:p>
        </w:tc>
      </w:tr>
    </w:tbl>
    <w:p w14:paraId="0000047E" w14:textId="77777777" w:rsidR="006B26E6" w:rsidRDefault="001D0A32">
      <w:pPr>
        <w:pBdr>
          <w:top w:val="nil"/>
          <w:left w:val="nil"/>
          <w:bottom w:val="nil"/>
          <w:right w:val="nil"/>
          <w:between w:val="nil"/>
        </w:pBdr>
        <w:spacing w:after="200" w:line="276" w:lineRule="auto"/>
        <w:jc w:val="both"/>
        <w:rPr>
          <w:color w:val="000000"/>
        </w:rPr>
      </w:pPr>
      <w:r>
        <w:rPr>
          <w:b/>
          <w:color w:val="000000"/>
        </w:rPr>
        <w:t>19.1</w:t>
      </w:r>
      <w:r>
        <w:rPr>
          <w:color w:val="000000"/>
        </w:rPr>
        <w:t xml:space="preserve"> O contrato terá vigência de </w:t>
      </w:r>
      <w:r>
        <w:rPr>
          <w:b/>
          <w:color w:val="000000"/>
        </w:rPr>
        <w:t>x meses</w:t>
      </w:r>
      <w:r>
        <w:rPr>
          <w:color w:val="000000"/>
        </w:rPr>
        <w:t xml:space="preserve"> (inserir prazo), com início em </w:t>
      </w:r>
      <w:r>
        <w:rPr>
          <w:b/>
          <w:color w:val="000000"/>
        </w:rPr>
        <w:t>dd/mm/aaaa</w:t>
      </w:r>
      <w:r>
        <w:rPr>
          <w:color w:val="000000"/>
        </w:rPr>
        <w:t xml:space="preserve"> (inserir data) e término em</w:t>
      </w:r>
      <w:r>
        <w:rPr>
          <w:b/>
          <w:color w:val="000000"/>
        </w:rPr>
        <w:t xml:space="preserve"> dd/mm/aaaa</w:t>
      </w:r>
      <w:r>
        <w:rPr>
          <w:color w:val="000000"/>
        </w:rPr>
        <w:t xml:space="preserve"> (inserir data).</w:t>
      </w:r>
    </w:p>
    <w:p w14:paraId="0000047F" w14:textId="77777777" w:rsidR="006B26E6" w:rsidRDefault="001D0A32">
      <w:pPr>
        <w:pBdr>
          <w:top w:val="nil"/>
          <w:left w:val="nil"/>
          <w:bottom w:val="nil"/>
          <w:right w:val="nil"/>
          <w:between w:val="nil"/>
        </w:pBdr>
        <w:spacing w:after="200" w:line="276" w:lineRule="auto"/>
        <w:jc w:val="both"/>
        <w:rPr>
          <w:color w:val="000000"/>
        </w:rPr>
      </w:pPr>
      <w:r>
        <w:rPr>
          <w:b/>
          <w:color w:val="000000"/>
        </w:rPr>
        <w:t>19.2</w:t>
      </w:r>
      <w:r>
        <w:rPr>
          <w:color w:val="000000"/>
        </w:rPr>
        <w:t xml:space="preserve"> Quando o objeto não for concluído no período acima fixado, o prazo de vigência do contrato será </w:t>
      </w:r>
      <w:r>
        <w:rPr>
          <w:i/>
          <w:color w:val="000000"/>
        </w:rPr>
        <w:t>automaticamente prorrogado</w:t>
      </w:r>
      <w:r>
        <w:rPr>
          <w:color w:val="000000"/>
        </w:rPr>
        <w:t>, sem prejuízo da aplicação dos itens 14.3 e 14.4, quando a não conclusão</w:t>
      </w:r>
      <w:r>
        <w:rPr>
          <w:color w:val="000000"/>
        </w:rPr>
        <w:t xml:space="preserve"> decorrer de culpa do </w:t>
      </w:r>
      <w:r>
        <w:rPr>
          <w:smallCaps/>
          <w:color w:val="000000"/>
        </w:rPr>
        <w:t>contratado</w:t>
      </w:r>
      <w:r>
        <w:rPr>
          <w:color w:val="000000"/>
        </w:rPr>
        <w:t>.</w:t>
      </w:r>
    </w:p>
    <w:p w14:paraId="00000480" w14:textId="77777777" w:rsidR="006B26E6" w:rsidRDefault="001D0A32">
      <w:pPr>
        <w:pBdr>
          <w:top w:val="nil"/>
          <w:left w:val="nil"/>
          <w:bottom w:val="nil"/>
          <w:right w:val="nil"/>
          <w:between w:val="nil"/>
        </w:pBdr>
        <w:spacing w:line="276" w:lineRule="auto"/>
        <w:jc w:val="both"/>
        <w:rPr>
          <w:color w:val="000000"/>
        </w:rPr>
      </w:pPr>
      <w:r>
        <w:rPr>
          <w:b/>
          <w:color w:val="000000"/>
        </w:rPr>
        <w:t>19.3</w:t>
      </w:r>
      <w:r>
        <w:rPr>
          <w:color w:val="000000"/>
        </w:rPr>
        <w:t xml:space="preserve"> Antes da prorrogação da vigência do contrato, o </w:t>
      </w:r>
      <w:r>
        <w:rPr>
          <w:smallCaps/>
          <w:color w:val="000000"/>
        </w:rPr>
        <w:t>contratante</w:t>
      </w:r>
      <w:r>
        <w:rPr>
          <w:color w:val="000000"/>
        </w:rPr>
        <w:t xml:space="preserve"> deverá verificar a regularidade fiscal do </w:t>
      </w:r>
      <w:r>
        <w:rPr>
          <w:smallCaps/>
          <w:color w:val="000000"/>
        </w:rPr>
        <w:t>contratado</w:t>
      </w:r>
      <w:r>
        <w:rPr>
          <w:color w:val="000000"/>
        </w:rPr>
        <w:t xml:space="preserve">, consultar o </w:t>
      </w:r>
      <w:r>
        <w:rPr>
          <w:smallCaps/>
          <w:color w:val="000000"/>
        </w:rPr>
        <w:t>ceis</w:t>
      </w:r>
      <w:r>
        <w:rPr>
          <w:color w:val="000000"/>
        </w:rPr>
        <w:t xml:space="preserve"> e o </w:t>
      </w:r>
      <w:r>
        <w:rPr>
          <w:smallCaps/>
          <w:color w:val="000000"/>
        </w:rPr>
        <w:t>cnep</w:t>
      </w:r>
      <w:r>
        <w:rPr>
          <w:color w:val="000000"/>
        </w:rPr>
        <w:t>, emitir as certidões negativas de inidoneidade, de impedimento e de débitos trabalhistas e juntá-las ao respectivo processo.</w:t>
      </w:r>
    </w:p>
    <w:tbl>
      <w:tblPr>
        <w:tblStyle w:val="afff6"/>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88"/>
      </w:tblGrid>
      <w:tr w:rsidR="006B26E6" w14:paraId="036040CF" w14:textId="77777777">
        <w:trPr>
          <w:trHeight w:val="64"/>
        </w:trPr>
        <w:tc>
          <w:tcPr>
            <w:tcW w:w="8488" w:type="dxa"/>
            <w:tcBorders>
              <w:bottom w:val="single" w:sz="4" w:space="0" w:color="000000"/>
            </w:tcBorders>
          </w:tcPr>
          <w:p w14:paraId="00000481" w14:textId="77777777" w:rsidR="006B26E6" w:rsidRDefault="001D0A32">
            <w:pPr>
              <w:keepNext/>
              <w:pBdr>
                <w:top w:val="nil"/>
                <w:left w:val="nil"/>
                <w:bottom w:val="nil"/>
                <w:right w:val="nil"/>
                <w:between w:val="nil"/>
              </w:pBdr>
              <w:spacing w:before="480" w:line="276" w:lineRule="auto"/>
              <w:ind w:left="-113"/>
              <w:jc w:val="both"/>
              <w:rPr>
                <w:b/>
                <w:smallCaps/>
                <w:color w:val="000000"/>
              </w:rPr>
            </w:pPr>
            <w:r>
              <w:rPr>
                <w:b/>
                <w:smallCaps/>
                <w:color w:val="000000"/>
                <w:sz w:val="28"/>
                <w:szCs w:val="28"/>
              </w:rPr>
              <w:t>Cláusula 20</w:t>
            </w:r>
          </w:p>
        </w:tc>
      </w:tr>
      <w:tr w:rsidR="006B26E6" w14:paraId="1EA2E50C" w14:textId="77777777">
        <w:trPr>
          <w:trHeight w:val="54"/>
        </w:trPr>
        <w:tc>
          <w:tcPr>
            <w:tcW w:w="8488" w:type="dxa"/>
            <w:tcBorders>
              <w:top w:val="single" w:sz="4" w:space="0" w:color="000000"/>
            </w:tcBorders>
          </w:tcPr>
          <w:p w14:paraId="00000482" w14:textId="77777777" w:rsidR="006B26E6" w:rsidRDefault="001D0A32">
            <w:pPr>
              <w:keepNext/>
              <w:pBdr>
                <w:top w:val="nil"/>
                <w:left w:val="nil"/>
                <w:bottom w:val="nil"/>
                <w:right w:val="nil"/>
                <w:between w:val="nil"/>
              </w:pBdr>
              <w:spacing w:after="480" w:line="276" w:lineRule="auto"/>
              <w:ind w:left="-113"/>
              <w:jc w:val="both"/>
              <w:rPr>
                <w:b/>
                <w:smallCaps/>
                <w:color w:val="000000"/>
                <w:sz w:val="28"/>
                <w:szCs w:val="28"/>
              </w:rPr>
            </w:pPr>
            <w:r>
              <w:rPr>
                <w:color w:val="000000"/>
              </w:rPr>
              <w:t>Foro (Art. 92, § 1º da Lei Federal nº 14.133/2021)</w:t>
            </w:r>
          </w:p>
        </w:tc>
      </w:tr>
    </w:tbl>
    <w:p w14:paraId="00000483" w14:textId="77777777" w:rsidR="006B26E6" w:rsidRDefault="001D0A32">
      <w:pPr>
        <w:spacing w:after="720" w:line="276" w:lineRule="auto"/>
        <w:jc w:val="both"/>
      </w:pPr>
      <w:r>
        <w:t xml:space="preserve">As </w:t>
      </w:r>
      <w:r>
        <w:rPr>
          <w:smallCaps/>
        </w:rPr>
        <w:t>partes</w:t>
      </w:r>
      <w:r>
        <w:t xml:space="preserve"> elegem o foro da Comarca de Belém-PA para resolver os litígios oriundos deste contrato, observado o disposto na Cláusula 17.</w:t>
      </w:r>
    </w:p>
    <w:tbl>
      <w:tblPr>
        <w:tblStyle w:val="afff7"/>
        <w:tblW w:w="8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111"/>
        <w:gridCol w:w="4387"/>
      </w:tblGrid>
      <w:tr w:rsidR="006B26E6" w14:paraId="6A39B867" w14:textId="77777777">
        <w:tc>
          <w:tcPr>
            <w:tcW w:w="8498" w:type="dxa"/>
            <w:gridSpan w:val="2"/>
            <w:shd w:val="clear" w:color="auto" w:fill="0F4C81"/>
            <w:vAlign w:val="center"/>
          </w:tcPr>
          <w:p w14:paraId="00000484" w14:textId="77777777" w:rsidR="006B26E6" w:rsidRDefault="001D0A32">
            <w:pPr>
              <w:keepNext/>
              <w:shd w:val="clear" w:color="auto" w:fill="0F4C81"/>
              <w:spacing w:before="80" w:after="80" w:line="276" w:lineRule="auto"/>
              <w:jc w:val="center"/>
              <w:rPr>
                <w:b/>
                <w:color w:val="FFFFFF"/>
              </w:rPr>
            </w:pPr>
            <w:r>
              <w:rPr>
                <w:b/>
                <w:color w:val="FFFFFF"/>
              </w:rPr>
              <w:t>Cidade (PA), 27 de novembro de 2024.</w:t>
            </w:r>
          </w:p>
        </w:tc>
      </w:tr>
      <w:tr w:rsidR="006B26E6" w14:paraId="4364265A" w14:textId="77777777">
        <w:tc>
          <w:tcPr>
            <w:tcW w:w="4111" w:type="dxa"/>
            <w:vAlign w:val="bottom"/>
          </w:tcPr>
          <w:p w14:paraId="00000486" w14:textId="77777777" w:rsidR="006B26E6" w:rsidRDefault="006B26E6">
            <w:pPr>
              <w:spacing w:before="840" w:line="276" w:lineRule="auto"/>
              <w:jc w:val="center"/>
            </w:pPr>
          </w:p>
        </w:tc>
        <w:tc>
          <w:tcPr>
            <w:tcW w:w="4387" w:type="dxa"/>
            <w:vAlign w:val="bottom"/>
          </w:tcPr>
          <w:p w14:paraId="00000487" w14:textId="77777777" w:rsidR="006B26E6" w:rsidRDefault="006B26E6">
            <w:pPr>
              <w:spacing w:before="840" w:line="276" w:lineRule="auto"/>
              <w:jc w:val="center"/>
            </w:pPr>
          </w:p>
        </w:tc>
      </w:tr>
      <w:tr w:rsidR="006B26E6" w14:paraId="742029DA" w14:textId="77777777">
        <w:tc>
          <w:tcPr>
            <w:tcW w:w="4111" w:type="dxa"/>
          </w:tcPr>
          <w:p w14:paraId="00000488" w14:textId="77777777" w:rsidR="006B26E6" w:rsidRDefault="001D0A32">
            <w:pPr>
              <w:spacing w:line="276" w:lineRule="auto"/>
              <w:jc w:val="center"/>
              <w:rPr>
                <w:b/>
                <w:smallCaps/>
              </w:rPr>
            </w:pPr>
            <w:r>
              <w:rPr>
                <w:b/>
                <w:smallCaps/>
              </w:rPr>
              <w:t>Nome do Titular</w:t>
            </w:r>
          </w:p>
          <w:p w14:paraId="00000489" w14:textId="77777777" w:rsidR="006B26E6" w:rsidRDefault="001D0A32">
            <w:pPr>
              <w:spacing w:line="276" w:lineRule="auto"/>
              <w:jc w:val="center"/>
            </w:pPr>
            <w:r>
              <w:t>Cargo</w:t>
            </w:r>
          </w:p>
          <w:p w14:paraId="0000048A" w14:textId="77777777" w:rsidR="006B26E6" w:rsidRDefault="001D0A32">
            <w:pPr>
              <w:spacing w:line="276" w:lineRule="auto"/>
              <w:jc w:val="center"/>
              <w:rPr>
                <w:i/>
              </w:rPr>
            </w:pPr>
            <w:r>
              <w:rPr>
                <w:i/>
              </w:rPr>
              <w:t>Contratante</w:t>
            </w:r>
          </w:p>
        </w:tc>
        <w:tc>
          <w:tcPr>
            <w:tcW w:w="4387" w:type="dxa"/>
          </w:tcPr>
          <w:p w14:paraId="0000048B" w14:textId="77777777" w:rsidR="006B26E6" w:rsidRDefault="001D0A32">
            <w:pPr>
              <w:spacing w:line="276" w:lineRule="auto"/>
              <w:jc w:val="center"/>
              <w:rPr>
                <w:b/>
                <w:smallCaps/>
              </w:rPr>
            </w:pPr>
            <w:r>
              <w:rPr>
                <w:b/>
                <w:smallCaps/>
              </w:rPr>
              <w:t>Nome do Contratado</w:t>
            </w:r>
          </w:p>
          <w:p w14:paraId="0000048C" w14:textId="77777777" w:rsidR="006B26E6" w:rsidRDefault="001D0A32">
            <w:pPr>
              <w:spacing w:line="276" w:lineRule="auto"/>
              <w:jc w:val="center"/>
            </w:pPr>
            <w:r>
              <w:t>Nome do representante, se não for PF</w:t>
            </w:r>
          </w:p>
          <w:p w14:paraId="0000048D" w14:textId="77777777" w:rsidR="006B26E6" w:rsidRDefault="001D0A32">
            <w:pPr>
              <w:spacing w:line="276" w:lineRule="auto"/>
              <w:jc w:val="center"/>
            </w:pPr>
            <w:r>
              <w:rPr>
                <w:i/>
              </w:rPr>
              <w:t>Contratado</w:t>
            </w:r>
          </w:p>
        </w:tc>
      </w:tr>
      <w:tr w:rsidR="006B26E6" w14:paraId="10F28443" w14:textId="77777777">
        <w:tc>
          <w:tcPr>
            <w:tcW w:w="4111" w:type="dxa"/>
            <w:vAlign w:val="bottom"/>
          </w:tcPr>
          <w:p w14:paraId="0000048E" w14:textId="77777777" w:rsidR="006B26E6" w:rsidRDefault="006B26E6">
            <w:pPr>
              <w:spacing w:before="840" w:line="276" w:lineRule="auto"/>
              <w:jc w:val="center"/>
              <w:rPr>
                <w:b/>
                <w:smallCaps/>
              </w:rPr>
            </w:pPr>
          </w:p>
        </w:tc>
        <w:tc>
          <w:tcPr>
            <w:tcW w:w="4387" w:type="dxa"/>
            <w:vAlign w:val="bottom"/>
          </w:tcPr>
          <w:p w14:paraId="0000048F" w14:textId="77777777" w:rsidR="006B26E6" w:rsidRDefault="006B26E6">
            <w:pPr>
              <w:spacing w:before="840" w:line="276" w:lineRule="auto"/>
              <w:jc w:val="center"/>
              <w:rPr>
                <w:b/>
                <w:smallCaps/>
              </w:rPr>
            </w:pPr>
          </w:p>
        </w:tc>
      </w:tr>
      <w:tr w:rsidR="006B26E6" w14:paraId="42C8BFC1" w14:textId="77777777">
        <w:tc>
          <w:tcPr>
            <w:tcW w:w="4111" w:type="dxa"/>
          </w:tcPr>
          <w:p w14:paraId="00000490" w14:textId="77777777" w:rsidR="006B26E6" w:rsidRDefault="001D0A32">
            <w:pPr>
              <w:spacing w:line="276" w:lineRule="auto"/>
              <w:jc w:val="center"/>
              <w:rPr>
                <w:b/>
                <w:smallCaps/>
              </w:rPr>
            </w:pPr>
            <w:r>
              <w:rPr>
                <w:b/>
                <w:smallCaps/>
              </w:rPr>
              <w:t>Nome da Testemunha</w:t>
            </w:r>
          </w:p>
          <w:p w14:paraId="00000491" w14:textId="77777777" w:rsidR="006B26E6" w:rsidRDefault="001D0A32">
            <w:pPr>
              <w:spacing w:line="276" w:lineRule="auto"/>
              <w:jc w:val="center"/>
            </w:pPr>
            <w:r>
              <w:t>RG: xxxxxxx PC/UF</w:t>
            </w:r>
          </w:p>
          <w:p w14:paraId="00000492" w14:textId="77777777" w:rsidR="006B26E6" w:rsidRDefault="001D0A32">
            <w:pPr>
              <w:spacing w:line="276" w:lineRule="auto"/>
              <w:jc w:val="center"/>
            </w:pPr>
            <w:r>
              <w:t>CPF: xxx.xxx.xxx-xx</w:t>
            </w:r>
          </w:p>
          <w:p w14:paraId="00000493" w14:textId="77777777" w:rsidR="006B26E6" w:rsidRDefault="001D0A32">
            <w:pPr>
              <w:spacing w:line="276" w:lineRule="auto"/>
              <w:jc w:val="center"/>
              <w:rPr>
                <w:b/>
                <w:i/>
                <w:smallCaps/>
              </w:rPr>
            </w:pPr>
            <w:r>
              <w:rPr>
                <w:i/>
              </w:rPr>
              <w:t>Testemunha</w:t>
            </w:r>
          </w:p>
        </w:tc>
        <w:tc>
          <w:tcPr>
            <w:tcW w:w="4387" w:type="dxa"/>
          </w:tcPr>
          <w:p w14:paraId="00000494" w14:textId="77777777" w:rsidR="006B26E6" w:rsidRDefault="001D0A32">
            <w:pPr>
              <w:spacing w:line="276" w:lineRule="auto"/>
              <w:jc w:val="center"/>
              <w:rPr>
                <w:b/>
                <w:smallCaps/>
              </w:rPr>
            </w:pPr>
            <w:r>
              <w:rPr>
                <w:b/>
                <w:smallCaps/>
              </w:rPr>
              <w:t>Nome da Testemunha</w:t>
            </w:r>
          </w:p>
          <w:p w14:paraId="00000495" w14:textId="77777777" w:rsidR="006B26E6" w:rsidRDefault="001D0A32">
            <w:pPr>
              <w:spacing w:line="276" w:lineRule="auto"/>
              <w:jc w:val="center"/>
            </w:pPr>
            <w:r>
              <w:t>RG: xxxxxxx PC/UF</w:t>
            </w:r>
          </w:p>
          <w:p w14:paraId="00000496" w14:textId="77777777" w:rsidR="006B26E6" w:rsidRDefault="001D0A32">
            <w:pPr>
              <w:spacing w:line="276" w:lineRule="auto"/>
              <w:jc w:val="center"/>
            </w:pPr>
            <w:r>
              <w:t>CPF: xxx.xxx.xxx-xx</w:t>
            </w:r>
          </w:p>
          <w:p w14:paraId="00000497" w14:textId="77777777" w:rsidR="006B26E6" w:rsidRDefault="001D0A32">
            <w:pPr>
              <w:spacing w:line="276" w:lineRule="auto"/>
              <w:jc w:val="center"/>
              <w:rPr>
                <w:b/>
                <w:smallCaps/>
              </w:rPr>
            </w:pPr>
            <w:r>
              <w:rPr>
                <w:i/>
              </w:rPr>
              <w:t>Testemunha</w:t>
            </w:r>
          </w:p>
        </w:tc>
      </w:tr>
    </w:tbl>
    <w:p w14:paraId="00000498" w14:textId="77777777" w:rsidR="006B26E6" w:rsidRDefault="006B26E6">
      <w:pPr>
        <w:spacing w:after="720" w:line="276" w:lineRule="auto"/>
        <w:jc w:val="both"/>
      </w:pPr>
    </w:p>
    <w:sectPr w:rsidR="006B26E6">
      <w:headerReference w:type="default" r:id="rId34"/>
      <w:headerReference w:type="first" r:id="rId35"/>
      <w:type w:val="continuous"/>
      <w:pgSz w:w="11900" w:h="16840"/>
      <w:pgMar w:top="1701" w:right="1701" w:bottom="1134" w:left="1701" w:header="851" w:footer="669"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or" w:initials="A">
    <w:p w14:paraId="000004C4" w14:textId="77777777" w:rsidR="006B26E6" w:rsidRDefault="001D0A3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Inserir a "base legal"</w:t>
      </w:r>
      <w:r>
        <w:rPr>
          <w:rFonts w:ascii="Arial" w:eastAsia="Arial" w:hAnsi="Arial" w:cs="Arial"/>
          <w:color w:val="000000"/>
          <w:sz w:val="22"/>
          <w:szCs w:val="22"/>
        </w:rPr>
        <w:t xml:space="preserve"> na coluna verde</w:t>
      </w:r>
    </w:p>
  </w:comment>
  <w:comment w:id="4" w:author="Autor" w:initials="A">
    <w:p w14:paraId="000004C6" w14:textId="77777777" w:rsidR="006B26E6" w:rsidRDefault="001D0A3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Sugiro desmembrar as páginas de cada um dos modelos (bem/serviços), para facilitar o acesso ao modelo escolhido</w:t>
      </w:r>
    </w:p>
  </w:comment>
  <w:comment w:id="7" w:author="Autor" w:initials="A">
    <w:p w14:paraId="000004C5" w14:textId="77777777" w:rsidR="006B26E6" w:rsidRDefault="001D0A32">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Não consegui formatar a cláusula que foi inserida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4C4" w15:done="0"/>
  <w15:commentEx w15:paraId="000004C6" w15:done="0"/>
  <w15:commentEx w15:paraId="000004C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60D90" w14:textId="77777777" w:rsidR="001D0A32" w:rsidRDefault="001D0A32">
      <w:r>
        <w:separator/>
      </w:r>
    </w:p>
  </w:endnote>
  <w:endnote w:type="continuationSeparator" w:id="0">
    <w:p w14:paraId="52E66A29" w14:textId="77777777" w:rsidR="001D0A32" w:rsidRDefault="001D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pranq eco sans">
    <w:panose1 w:val="00000000000000000000"/>
    <w:charset w:val="00"/>
    <w:family w:val="roman"/>
    <w:notTrueType/>
    <w:pitch w:val="default"/>
  </w:font>
  <w:font w:name="Times New Roman (Corpo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gnika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s Gothic">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2E744" w14:textId="77777777" w:rsidR="00B87134" w:rsidRDefault="00B8713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AC" w14:textId="77777777" w:rsidR="006B26E6" w:rsidRDefault="006B26E6">
    <w:pPr>
      <w:widowControl w:val="0"/>
      <w:pBdr>
        <w:top w:val="nil"/>
        <w:left w:val="nil"/>
        <w:bottom w:val="nil"/>
        <w:right w:val="nil"/>
        <w:between w:val="nil"/>
      </w:pBdr>
      <w:spacing w:line="276" w:lineRule="auto"/>
      <w:rPr>
        <w:color w:val="000000"/>
      </w:rPr>
    </w:pPr>
  </w:p>
  <w:tbl>
    <w:tblPr>
      <w:tblStyle w:val="afffa"/>
      <w:tblW w:w="8498"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5187"/>
      <w:gridCol w:w="3311"/>
    </w:tblGrid>
    <w:tr w:rsidR="006B26E6" w14:paraId="295FA0F4" w14:textId="77777777">
      <w:trPr>
        <w:jc w:val="center"/>
      </w:trPr>
      <w:tc>
        <w:tcPr>
          <w:tcW w:w="0" w:type="auto"/>
        </w:tcPr>
        <w:p w14:paraId="000004AD" w14:textId="77777777" w:rsidR="006B26E6" w:rsidRDefault="001D0A32">
          <w:pPr>
            <w:pBdr>
              <w:top w:val="nil"/>
              <w:left w:val="nil"/>
              <w:bottom w:val="nil"/>
              <w:right w:val="nil"/>
              <w:between w:val="nil"/>
            </w:pBdr>
            <w:tabs>
              <w:tab w:val="center" w:pos="4252"/>
              <w:tab w:val="right" w:pos="8504"/>
            </w:tabs>
            <w:spacing w:before="80"/>
            <w:ind w:left="-113"/>
            <w:jc w:val="both"/>
            <w:rPr>
              <w:color w:val="00000A"/>
            </w:rPr>
          </w:pPr>
          <w:r>
            <w:rPr>
              <w:smallCaps/>
              <w:color w:val="00000A"/>
            </w:rPr>
            <w:t xml:space="preserve">Manual de </w:t>
          </w:r>
          <w:r>
            <w:rPr>
              <w:b/>
              <w:smallCaps/>
              <w:color w:val="00000A"/>
            </w:rPr>
            <w:t>fase preparatória e dispensa eletrônica</w:t>
          </w:r>
        </w:p>
      </w:tc>
      <w:tc>
        <w:tcPr>
          <w:tcW w:w="0" w:type="auto"/>
        </w:tcPr>
        <w:p w14:paraId="000004AE" w14:textId="77777777" w:rsidR="006B26E6" w:rsidRDefault="001D0A32">
          <w:pPr>
            <w:pBdr>
              <w:top w:val="nil"/>
              <w:left w:val="nil"/>
              <w:bottom w:val="nil"/>
              <w:right w:val="nil"/>
              <w:between w:val="nil"/>
            </w:pBdr>
            <w:tabs>
              <w:tab w:val="center" w:pos="4252"/>
              <w:tab w:val="right" w:pos="8504"/>
            </w:tabs>
            <w:spacing w:before="80"/>
            <w:ind w:right="-113"/>
            <w:jc w:val="right"/>
            <w:rPr>
              <w:color w:val="00000A"/>
            </w:rPr>
          </w:pPr>
          <w:r>
            <w:rPr>
              <w:color w:val="00000A"/>
            </w:rPr>
            <w:fldChar w:fldCharType="begin"/>
          </w:r>
          <w:r>
            <w:rPr>
              <w:color w:val="00000A"/>
            </w:rPr>
            <w:instrText>PAGE</w:instrText>
          </w:r>
          <w:r>
            <w:rPr>
              <w:color w:val="00000A"/>
            </w:rPr>
            <w:fldChar w:fldCharType="end"/>
          </w:r>
        </w:p>
      </w:tc>
    </w:tr>
  </w:tbl>
  <w:p w14:paraId="000004AF" w14:textId="77777777" w:rsidR="006B26E6" w:rsidRDefault="006B26E6">
    <w:pPr>
      <w:pBdr>
        <w:top w:val="nil"/>
        <w:left w:val="nil"/>
        <w:bottom w:val="nil"/>
        <w:right w:val="nil"/>
        <w:between w:val="nil"/>
      </w:pBdr>
      <w:tabs>
        <w:tab w:val="center" w:pos="4252"/>
        <w:tab w:val="right" w:pos="8504"/>
      </w:tabs>
      <w:rPr>
        <w:color w:val="00000A"/>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B0" w14:textId="77777777" w:rsidR="006B26E6" w:rsidRDefault="006B26E6">
    <w:pPr>
      <w:widowControl w:val="0"/>
      <w:pBdr>
        <w:top w:val="nil"/>
        <w:left w:val="nil"/>
        <w:bottom w:val="nil"/>
        <w:right w:val="nil"/>
        <w:between w:val="nil"/>
      </w:pBdr>
      <w:spacing w:line="276" w:lineRule="auto"/>
      <w:rPr>
        <w:color w:val="00000A"/>
        <w:sz w:val="2"/>
        <w:szCs w:val="2"/>
      </w:rPr>
    </w:pPr>
  </w:p>
  <w:tbl>
    <w:tblPr>
      <w:tblStyle w:val="afffb"/>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40"/>
      <w:gridCol w:w="3248"/>
    </w:tblGrid>
    <w:tr w:rsidR="006B26E6" w14:paraId="440C847F" w14:textId="77777777">
      <w:tc>
        <w:tcPr>
          <w:tcW w:w="5240" w:type="dxa"/>
        </w:tcPr>
        <w:p w14:paraId="000004B1" w14:textId="77777777" w:rsidR="006B26E6" w:rsidRDefault="001D0A32">
          <w:pPr>
            <w:pBdr>
              <w:top w:val="nil"/>
              <w:left w:val="nil"/>
              <w:bottom w:val="nil"/>
              <w:right w:val="nil"/>
              <w:between w:val="nil"/>
            </w:pBdr>
            <w:tabs>
              <w:tab w:val="center" w:pos="4252"/>
              <w:tab w:val="right" w:pos="8504"/>
            </w:tabs>
            <w:spacing w:before="80"/>
            <w:ind w:left="-113"/>
            <w:jc w:val="both"/>
            <w:rPr>
              <w:color w:val="00000A"/>
            </w:rPr>
          </w:pPr>
          <w:r>
            <w:rPr>
              <w:smallCaps/>
              <w:color w:val="00000A"/>
            </w:rPr>
            <w:t xml:space="preserve">Manual de </w:t>
          </w:r>
          <w:r>
            <w:rPr>
              <w:b/>
              <w:smallCaps/>
              <w:color w:val="00000A"/>
            </w:rPr>
            <w:t>fase preparatória e dispensa eletrônica</w:t>
          </w:r>
        </w:p>
      </w:tc>
      <w:tc>
        <w:tcPr>
          <w:tcW w:w="3248" w:type="dxa"/>
        </w:tcPr>
        <w:p w14:paraId="000004B2" w14:textId="77777777" w:rsidR="006B26E6" w:rsidRDefault="001D0A32">
          <w:pPr>
            <w:pBdr>
              <w:top w:val="nil"/>
              <w:left w:val="nil"/>
              <w:bottom w:val="nil"/>
              <w:right w:val="nil"/>
              <w:between w:val="nil"/>
            </w:pBdr>
            <w:tabs>
              <w:tab w:val="center" w:pos="4252"/>
              <w:tab w:val="right" w:pos="8504"/>
            </w:tabs>
            <w:spacing w:before="80"/>
            <w:ind w:right="-113"/>
            <w:jc w:val="right"/>
            <w:rPr>
              <w:color w:val="00000A"/>
            </w:rPr>
          </w:pPr>
          <w:r>
            <w:rPr>
              <w:color w:val="00000A"/>
            </w:rPr>
            <w:fldChar w:fldCharType="begin"/>
          </w:r>
          <w:r>
            <w:rPr>
              <w:color w:val="00000A"/>
            </w:rPr>
            <w:instrText>PAGE</w:instrText>
          </w:r>
          <w:r w:rsidR="00B87134">
            <w:rPr>
              <w:color w:val="00000A"/>
            </w:rPr>
            <w:fldChar w:fldCharType="separate"/>
          </w:r>
          <w:r w:rsidR="00B87134">
            <w:rPr>
              <w:noProof/>
              <w:color w:val="00000A"/>
            </w:rPr>
            <w:t>14</w:t>
          </w:r>
          <w:r>
            <w:rPr>
              <w:color w:val="00000A"/>
            </w:rPr>
            <w:fldChar w:fldCharType="end"/>
          </w:r>
        </w:p>
      </w:tc>
    </w:tr>
  </w:tbl>
  <w:p w14:paraId="000004B3" w14:textId="77777777" w:rsidR="006B26E6" w:rsidRDefault="006B26E6">
    <w:pPr>
      <w:pBdr>
        <w:top w:val="nil"/>
        <w:left w:val="nil"/>
        <w:bottom w:val="nil"/>
        <w:right w:val="nil"/>
        <w:between w:val="nil"/>
      </w:pBdr>
      <w:tabs>
        <w:tab w:val="center" w:pos="4252"/>
        <w:tab w:val="right" w:pos="8504"/>
      </w:tabs>
      <w:rPr>
        <w:color w:val="00000A"/>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B4" w14:textId="77777777" w:rsidR="006B26E6" w:rsidRDefault="006B26E6">
    <w:pPr>
      <w:widowControl w:val="0"/>
      <w:pBdr>
        <w:top w:val="nil"/>
        <w:left w:val="nil"/>
        <w:bottom w:val="nil"/>
        <w:right w:val="nil"/>
        <w:between w:val="nil"/>
      </w:pBdr>
      <w:spacing w:line="276" w:lineRule="auto"/>
      <w:rPr>
        <w:color w:val="00000A"/>
        <w:sz w:val="2"/>
        <w:szCs w:val="2"/>
      </w:rPr>
    </w:pPr>
  </w:p>
  <w:tbl>
    <w:tblPr>
      <w:tblStyle w:val="afffc"/>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529"/>
      <w:gridCol w:w="2976"/>
    </w:tblGrid>
    <w:tr w:rsidR="006B26E6" w14:paraId="21C97D94" w14:textId="77777777">
      <w:tc>
        <w:tcPr>
          <w:tcW w:w="5529" w:type="dxa"/>
        </w:tcPr>
        <w:p w14:paraId="000004B5" w14:textId="77777777" w:rsidR="006B26E6" w:rsidRDefault="001D0A32">
          <w:pPr>
            <w:pBdr>
              <w:top w:val="nil"/>
              <w:left w:val="nil"/>
              <w:bottom w:val="nil"/>
              <w:right w:val="nil"/>
              <w:between w:val="nil"/>
            </w:pBdr>
            <w:tabs>
              <w:tab w:val="center" w:pos="4252"/>
              <w:tab w:val="right" w:pos="8504"/>
            </w:tabs>
            <w:spacing w:before="80"/>
            <w:ind w:left="-113"/>
            <w:jc w:val="both"/>
            <w:rPr>
              <w:smallCaps/>
              <w:color w:val="00000A"/>
            </w:rPr>
          </w:pPr>
          <w:r>
            <w:rPr>
              <w:smallCaps/>
              <w:color w:val="00000A"/>
            </w:rPr>
            <w:t xml:space="preserve">Manual de </w:t>
          </w:r>
          <w:r>
            <w:rPr>
              <w:b/>
              <w:smallCaps/>
              <w:color w:val="00000A"/>
            </w:rPr>
            <w:t>fase preparatória e dispensa eletrônica</w:t>
          </w:r>
        </w:p>
      </w:tc>
      <w:tc>
        <w:tcPr>
          <w:tcW w:w="2976" w:type="dxa"/>
        </w:tcPr>
        <w:p w14:paraId="000004B6" w14:textId="77777777" w:rsidR="006B26E6" w:rsidRDefault="001D0A32">
          <w:pPr>
            <w:pBdr>
              <w:top w:val="nil"/>
              <w:left w:val="nil"/>
              <w:bottom w:val="nil"/>
              <w:right w:val="nil"/>
              <w:between w:val="nil"/>
            </w:pBdr>
            <w:tabs>
              <w:tab w:val="center" w:pos="4252"/>
              <w:tab w:val="right" w:pos="8504"/>
            </w:tabs>
            <w:spacing w:before="80"/>
            <w:ind w:right="-113"/>
            <w:jc w:val="right"/>
            <w:rPr>
              <w:color w:val="00000A"/>
            </w:rPr>
          </w:pPr>
          <w:r>
            <w:rPr>
              <w:color w:val="00000A"/>
            </w:rPr>
            <w:fldChar w:fldCharType="begin"/>
          </w:r>
          <w:r>
            <w:rPr>
              <w:color w:val="00000A"/>
            </w:rPr>
            <w:instrText>PAGE</w:instrText>
          </w:r>
          <w:r w:rsidR="00B87134">
            <w:rPr>
              <w:color w:val="00000A"/>
            </w:rPr>
            <w:fldChar w:fldCharType="separate"/>
          </w:r>
          <w:r w:rsidR="00B87134">
            <w:rPr>
              <w:noProof/>
              <w:color w:val="00000A"/>
            </w:rPr>
            <w:t>54</w:t>
          </w:r>
          <w:r>
            <w:rPr>
              <w:color w:val="00000A"/>
            </w:rPr>
            <w:fldChar w:fldCharType="end"/>
          </w:r>
        </w:p>
      </w:tc>
    </w:tr>
  </w:tbl>
  <w:p w14:paraId="000004B7" w14:textId="77777777" w:rsidR="006B26E6" w:rsidRDefault="006B26E6">
    <w:pPr>
      <w:pBdr>
        <w:top w:val="nil"/>
        <w:left w:val="nil"/>
        <w:bottom w:val="nil"/>
        <w:right w:val="nil"/>
        <w:between w:val="nil"/>
      </w:pBdr>
      <w:tabs>
        <w:tab w:val="center" w:pos="4252"/>
        <w:tab w:val="right" w:pos="8504"/>
      </w:tabs>
      <w:rPr>
        <w:color w:val="00000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B8" w14:textId="77777777" w:rsidR="006B26E6" w:rsidRDefault="006B26E6">
    <w:pPr>
      <w:widowControl w:val="0"/>
      <w:pBdr>
        <w:top w:val="nil"/>
        <w:left w:val="nil"/>
        <w:bottom w:val="nil"/>
        <w:right w:val="nil"/>
        <w:between w:val="nil"/>
      </w:pBdr>
      <w:spacing w:line="276" w:lineRule="auto"/>
      <w:rPr>
        <w:color w:val="00000A"/>
      </w:rPr>
    </w:pPr>
  </w:p>
  <w:tbl>
    <w:tblPr>
      <w:tblStyle w:val="afffd"/>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529"/>
      <w:gridCol w:w="2976"/>
    </w:tblGrid>
    <w:tr w:rsidR="006B26E6" w14:paraId="31532ACC" w14:textId="77777777">
      <w:tc>
        <w:tcPr>
          <w:tcW w:w="5529" w:type="dxa"/>
        </w:tcPr>
        <w:p w14:paraId="000004B9" w14:textId="77777777" w:rsidR="006B26E6" w:rsidRDefault="001D0A32">
          <w:pPr>
            <w:pBdr>
              <w:top w:val="nil"/>
              <w:left w:val="nil"/>
              <w:bottom w:val="nil"/>
              <w:right w:val="nil"/>
              <w:between w:val="nil"/>
            </w:pBdr>
            <w:tabs>
              <w:tab w:val="center" w:pos="4252"/>
              <w:tab w:val="right" w:pos="8504"/>
            </w:tabs>
            <w:spacing w:before="80"/>
            <w:ind w:left="-113"/>
            <w:jc w:val="both"/>
            <w:rPr>
              <w:smallCaps/>
              <w:color w:val="00000A"/>
            </w:rPr>
          </w:pPr>
          <w:r>
            <w:rPr>
              <w:smallCaps/>
              <w:color w:val="00000A"/>
            </w:rPr>
            <w:t xml:space="preserve">Manual de </w:t>
          </w:r>
          <w:r>
            <w:rPr>
              <w:b/>
              <w:smallCaps/>
              <w:color w:val="00000A"/>
            </w:rPr>
            <w:t>fase preparatória e dispensa eletrônica</w:t>
          </w:r>
        </w:p>
      </w:tc>
      <w:tc>
        <w:tcPr>
          <w:tcW w:w="2976" w:type="dxa"/>
        </w:tcPr>
        <w:p w14:paraId="000004BA" w14:textId="77777777" w:rsidR="006B26E6" w:rsidRDefault="001D0A32">
          <w:pPr>
            <w:pBdr>
              <w:top w:val="nil"/>
              <w:left w:val="nil"/>
              <w:bottom w:val="nil"/>
              <w:right w:val="nil"/>
              <w:between w:val="nil"/>
            </w:pBdr>
            <w:tabs>
              <w:tab w:val="center" w:pos="4252"/>
              <w:tab w:val="right" w:pos="8504"/>
            </w:tabs>
            <w:spacing w:before="80"/>
            <w:ind w:right="-113"/>
            <w:jc w:val="right"/>
            <w:rPr>
              <w:color w:val="00000A"/>
            </w:rPr>
          </w:pPr>
          <w:r>
            <w:rPr>
              <w:color w:val="00000A"/>
            </w:rPr>
            <w:fldChar w:fldCharType="begin"/>
          </w:r>
          <w:r>
            <w:rPr>
              <w:color w:val="00000A"/>
            </w:rPr>
            <w:instrText>PAGE</w:instrText>
          </w:r>
          <w:r w:rsidR="00B87134">
            <w:rPr>
              <w:color w:val="00000A"/>
            </w:rPr>
            <w:fldChar w:fldCharType="separate"/>
          </w:r>
          <w:r w:rsidR="00B87134">
            <w:rPr>
              <w:noProof/>
              <w:color w:val="00000A"/>
            </w:rPr>
            <w:t>52</w:t>
          </w:r>
          <w:r>
            <w:rPr>
              <w:color w:val="00000A"/>
            </w:rPr>
            <w:fldChar w:fldCharType="end"/>
          </w:r>
        </w:p>
      </w:tc>
    </w:tr>
  </w:tbl>
  <w:p w14:paraId="000004BB" w14:textId="77777777" w:rsidR="006B26E6" w:rsidRDefault="006B26E6">
    <w:pPr>
      <w:pBdr>
        <w:top w:val="nil"/>
        <w:left w:val="nil"/>
        <w:bottom w:val="nil"/>
        <w:right w:val="nil"/>
        <w:between w:val="nil"/>
      </w:pBdr>
      <w:tabs>
        <w:tab w:val="center" w:pos="4252"/>
        <w:tab w:val="right" w:pos="8504"/>
      </w:tabs>
      <w:rPr>
        <w:color w:val="00000A"/>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BC" w14:textId="77777777" w:rsidR="006B26E6" w:rsidRDefault="006B26E6">
    <w:pPr>
      <w:widowControl w:val="0"/>
      <w:pBdr>
        <w:top w:val="nil"/>
        <w:left w:val="nil"/>
        <w:bottom w:val="nil"/>
        <w:right w:val="nil"/>
        <w:between w:val="nil"/>
      </w:pBdr>
      <w:spacing w:line="276" w:lineRule="auto"/>
      <w:rPr>
        <w:color w:val="00000A"/>
        <w:sz w:val="2"/>
        <w:szCs w:val="2"/>
      </w:rPr>
    </w:pPr>
  </w:p>
  <w:tbl>
    <w:tblPr>
      <w:tblStyle w:val="afffe"/>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6096"/>
      <w:gridCol w:w="2409"/>
    </w:tblGrid>
    <w:tr w:rsidR="006B26E6" w14:paraId="0EEEC11B" w14:textId="77777777">
      <w:tc>
        <w:tcPr>
          <w:tcW w:w="6096" w:type="dxa"/>
        </w:tcPr>
        <w:p w14:paraId="000004BD" w14:textId="77777777" w:rsidR="006B26E6" w:rsidRDefault="001D0A32">
          <w:pPr>
            <w:pBdr>
              <w:top w:val="nil"/>
              <w:left w:val="nil"/>
              <w:bottom w:val="nil"/>
              <w:right w:val="nil"/>
              <w:between w:val="nil"/>
            </w:pBdr>
            <w:tabs>
              <w:tab w:val="center" w:pos="4252"/>
              <w:tab w:val="right" w:pos="8504"/>
            </w:tabs>
            <w:spacing w:before="80"/>
            <w:ind w:left="-113"/>
            <w:jc w:val="both"/>
            <w:rPr>
              <w:smallCaps/>
              <w:color w:val="00000A"/>
            </w:rPr>
          </w:pPr>
          <w:r>
            <w:rPr>
              <w:smallCaps/>
              <w:color w:val="00000A"/>
            </w:rPr>
            <w:t xml:space="preserve">Manual de </w:t>
          </w:r>
          <w:r>
            <w:rPr>
              <w:b/>
              <w:smallCaps/>
              <w:color w:val="00000A"/>
            </w:rPr>
            <w:t>fase preparatória e dispensa eletrônica</w:t>
          </w:r>
        </w:p>
      </w:tc>
      <w:tc>
        <w:tcPr>
          <w:tcW w:w="2409" w:type="dxa"/>
        </w:tcPr>
        <w:p w14:paraId="000004BE" w14:textId="77777777" w:rsidR="006B26E6" w:rsidRDefault="001D0A32">
          <w:pPr>
            <w:pBdr>
              <w:top w:val="nil"/>
              <w:left w:val="nil"/>
              <w:bottom w:val="nil"/>
              <w:right w:val="nil"/>
              <w:between w:val="nil"/>
            </w:pBdr>
            <w:tabs>
              <w:tab w:val="center" w:pos="4252"/>
              <w:tab w:val="right" w:pos="8504"/>
            </w:tabs>
            <w:spacing w:before="80"/>
            <w:ind w:right="-113"/>
            <w:jc w:val="right"/>
            <w:rPr>
              <w:color w:val="00000A"/>
            </w:rPr>
          </w:pPr>
          <w:r>
            <w:rPr>
              <w:color w:val="00000A"/>
            </w:rPr>
            <w:fldChar w:fldCharType="begin"/>
          </w:r>
          <w:r>
            <w:rPr>
              <w:color w:val="00000A"/>
            </w:rPr>
            <w:instrText>PAGE</w:instrText>
          </w:r>
          <w:r w:rsidR="00B87134">
            <w:rPr>
              <w:color w:val="00000A"/>
            </w:rPr>
            <w:fldChar w:fldCharType="separate"/>
          </w:r>
          <w:r w:rsidR="00B87134">
            <w:rPr>
              <w:noProof/>
              <w:color w:val="00000A"/>
            </w:rPr>
            <w:t>84</w:t>
          </w:r>
          <w:r>
            <w:rPr>
              <w:color w:val="00000A"/>
            </w:rPr>
            <w:fldChar w:fldCharType="end"/>
          </w:r>
        </w:p>
      </w:tc>
    </w:tr>
  </w:tbl>
  <w:p w14:paraId="000004BF" w14:textId="77777777" w:rsidR="006B26E6" w:rsidRDefault="006B26E6">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C0" w14:textId="77777777" w:rsidR="006B26E6" w:rsidRDefault="006B26E6">
    <w:pPr>
      <w:widowControl w:val="0"/>
      <w:pBdr>
        <w:top w:val="nil"/>
        <w:left w:val="nil"/>
        <w:bottom w:val="nil"/>
        <w:right w:val="nil"/>
        <w:between w:val="nil"/>
      </w:pBdr>
      <w:spacing w:line="276" w:lineRule="auto"/>
      <w:rPr>
        <w:sz w:val="2"/>
        <w:szCs w:val="2"/>
      </w:rPr>
    </w:pPr>
  </w:p>
  <w:tbl>
    <w:tblPr>
      <w:tblStyle w:val="affff"/>
      <w:tblW w:w="84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5239"/>
      <w:gridCol w:w="3249"/>
    </w:tblGrid>
    <w:tr w:rsidR="006B26E6" w14:paraId="0E0B7148" w14:textId="77777777">
      <w:tc>
        <w:tcPr>
          <w:tcW w:w="5239" w:type="dxa"/>
        </w:tcPr>
        <w:p w14:paraId="000004C1" w14:textId="77777777" w:rsidR="006B26E6" w:rsidRDefault="001D0A32">
          <w:pPr>
            <w:pBdr>
              <w:top w:val="nil"/>
              <w:left w:val="nil"/>
              <w:bottom w:val="nil"/>
              <w:right w:val="nil"/>
              <w:between w:val="nil"/>
            </w:pBdr>
            <w:tabs>
              <w:tab w:val="center" w:pos="4252"/>
              <w:tab w:val="right" w:pos="8504"/>
            </w:tabs>
            <w:spacing w:before="80"/>
            <w:ind w:left="-113"/>
            <w:jc w:val="both"/>
            <w:rPr>
              <w:smallCaps/>
              <w:color w:val="00000A"/>
            </w:rPr>
          </w:pPr>
          <w:r>
            <w:rPr>
              <w:smallCaps/>
              <w:color w:val="00000A"/>
            </w:rPr>
            <w:t xml:space="preserve">Manual de </w:t>
          </w:r>
          <w:r>
            <w:rPr>
              <w:b/>
              <w:smallCaps/>
              <w:color w:val="00000A"/>
            </w:rPr>
            <w:t>fase preparatória e dispensa eletrônica</w:t>
          </w:r>
        </w:p>
      </w:tc>
      <w:tc>
        <w:tcPr>
          <w:tcW w:w="3249" w:type="dxa"/>
        </w:tcPr>
        <w:p w14:paraId="000004C2" w14:textId="77777777" w:rsidR="006B26E6" w:rsidRDefault="001D0A32">
          <w:pPr>
            <w:pBdr>
              <w:top w:val="nil"/>
              <w:left w:val="nil"/>
              <w:bottom w:val="nil"/>
              <w:right w:val="nil"/>
              <w:between w:val="nil"/>
            </w:pBdr>
            <w:tabs>
              <w:tab w:val="center" w:pos="4252"/>
              <w:tab w:val="right" w:pos="8504"/>
            </w:tabs>
            <w:spacing w:before="80"/>
            <w:ind w:right="-113"/>
            <w:jc w:val="right"/>
            <w:rPr>
              <w:color w:val="00000A"/>
            </w:rPr>
          </w:pPr>
          <w:r>
            <w:rPr>
              <w:color w:val="00000A"/>
            </w:rPr>
            <w:fldChar w:fldCharType="begin"/>
          </w:r>
          <w:r>
            <w:rPr>
              <w:color w:val="00000A"/>
            </w:rPr>
            <w:instrText>PAGE</w:instrText>
          </w:r>
          <w:r w:rsidR="00B87134">
            <w:rPr>
              <w:color w:val="00000A"/>
            </w:rPr>
            <w:fldChar w:fldCharType="separate"/>
          </w:r>
          <w:r w:rsidR="00B87134">
            <w:rPr>
              <w:noProof/>
              <w:color w:val="00000A"/>
            </w:rPr>
            <w:t>102</w:t>
          </w:r>
          <w:r>
            <w:rPr>
              <w:color w:val="00000A"/>
            </w:rPr>
            <w:fldChar w:fldCharType="end"/>
          </w:r>
        </w:p>
      </w:tc>
    </w:tr>
  </w:tbl>
  <w:p w14:paraId="000004C3" w14:textId="77777777" w:rsidR="006B26E6" w:rsidRDefault="006B26E6">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54B78" w14:textId="77777777" w:rsidR="001D0A32" w:rsidRDefault="001D0A32">
      <w:r>
        <w:separator/>
      </w:r>
    </w:p>
  </w:footnote>
  <w:footnote w:type="continuationSeparator" w:id="0">
    <w:p w14:paraId="14731431" w14:textId="77777777" w:rsidR="001D0A32" w:rsidRDefault="001D0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ED263" w14:textId="77777777" w:rsidR="00B87134" w:rsidRDefault="00B8713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99" w14:textId="77777777" w:rsidR="006B26E6" w:rsidRDefault="001D0A32">
    <w:pPr>
      <w:pBdr>
        <w:top w:val="nil"/>
        <w:left w:val="nil"/>
        <w:bottom w:val="nil"/>
        <w:right w:val="nil"/>
        <w:between w:val="nil"/>
      </w:pBdr>
      <w:tabs>
        <w:tab w:val="center" w:pos="4252"/>
        <w:tab w:val="right" w:pos="8504"/>
      </w:tabs>
      <w:jc w:val="right"/>
      <w:rPr>
        <w:b/>
        <w:color w:val="000000"/>
      </w:rPr>
    </w:pPr>
    <w:r>
      <w:rPr>
        <w:b/>
        <w:color w:val="000000"/>
      </w:rPr>
      <w:t>Capítulo 3</w:t>
    </w:r>
  </w:p>
  <w:p w14:paraId="0000049A" w14:textId="77777777" w:rsidR="006B26E6" w:rsidRDefault="001D0A32">
    <w:pPr>
      <w:pBdr>
        <w:top w:val="nil"/>
        <w:left w:val="nil"/>
        <w:bottom w:val="nil"/>
        <w:right w:val="nil"/>
        <w:between w:val="nil"/>
      </w:pBdr>
      <w:tabs>
        <w:tab w:val="center" w:pos="4252"/>
        <w:tab w:val="right" w:pos="8504"/>
      </w:tabs>
      <w:jc w:val="right"/>
      <w:rPr>
        <w:i/>
        <w:color w:val="000000"/>
        <w:sz w:val="22"/>
        <w:szCs w:val="22"/>
      </w:rPr>
    </w:pPr>
    <w:r>
      <w:rPr>
        <w:i/>
        <w:color w:val="000000"/>
        <w:sz w:val="22"/>
        <w:szCs w:val="22"/>
      </w:rPr>
      <w:t>Estudo técnico preliminar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9B" w14:textId="77777777" w:rsidR="006B26E6" w:rsidRDefault="006B26E6">
    <w:pPr>
      <w:pBdr>
        <w:top w:val="nil"/>
        <w:left w:val="nil"/>
        <w:bottom w:val="nil"/>
        <w:right w:val="nil"/>
        <w:between w:val="nil"/>
      </w:pBdr>
      <w:tabs>
        <w:tab w:val="center" w:pos="4252"/>
        <w:tab w:val="right" w:pos="8504"/>
      </w:tabs>
      <w:jc w:val="right"/>
      <w:rPr>
        <w:rFonts w:ascii="News Gothic" w:eastAsia="News Gothic" w:hAnsi="News Gothic" w:cs="News Gothic"/>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9C" w14:textId="77777777" w:rsidR="006B26E6" w:rsidRDefault="006B26E6">
    <w:pPr>
      <w:widowControl w:val="0"/>
      <w:pBdr>
        <w:top w:val="nil"/>
        <w:left w:val="nil"/>
        <w:bottom w:val="nil"/>
        <w:right w:val="nil"/>
        <w:between w:val="nil"/>
      </w:pBdr>
      <w:spacing w:line="276" w:lineRule="auto"/>
      <w:rPr>
        <w:rFonts w:ascii="News Gothic" w:eastAsia="News Gothic" w:hAnsi="News Gothic" w:cs="News Gothic"/>
        <w:color w:val="000000"/>
        <w:sz w:val="16"/>
        <w:szCs w:val="16"/>
      </w:rPr>
    </w:pPr>
  </w:p>
  <w:tbl>
    <w:tblPr>
      <w:tblStyle w:val="afff8"/>
      <w:tblW w:w="8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498"/>
    </w:tblGrid>
    <w:tr w:rsidR="006B26E6" w14:paraId="5A745279" w14:textId="77777777">
      <w:tc>
        <w:tcPr>
          <w:tcW w:w="0" w:type="auto"/>
        </w:tcPr>
        <w:p w14:paraId="0000049D" w14:textId="77777777" w:rsidR="006B26E6" w:rsidRDefault="001D0A32">
          <w:pPr>
            <w:pBdr>
              <w:top w:val="nil"/>
              <w:left w:val="nil"/>
              <w:bottom w:val="nil"/>
              <w:right w:val="nil"/>
              <w:between w:val="nil"/>
            </w:pBdr>
            <w:tabs>
              <w:tab w:val="center" w:pos="4252"/>
              <w:tab w:val="right" w:pos="8504"/>
            </w:tabs>
            <w:ind w:right="-113"/>
            <w:jc w:val="right"/>
            <w:rPr>
              <w:b/>
              <w:color w:val="000000"/>
            </w:rPr>
          </w:pPr>
          <w:r>
            <w:rPr>
              <w:b/>
              <w:color w:val="000000"/>
            </w:rPr>
            <w:t>Capítulo 9</w:t>
          </w:r>
        </w:p>
        <w:p w14:paraId="0000049E" w14:textId="77777777" w:rsidR="006B26E6" w:rsidRDefault="001D0A32">
          <w:pPr>
            <w:pBdr>
              <w:top w:val="nil"/>
              <w:left w:val="nil"/>
              <w:bottom w:val="nil"/>
              <w:right w:val="nil"/>
              <w:between w:val="nil"/>
            </w:pBdr>
            <w:tabs>
              <w:tab w:val="center" w:pos="4252"/>
              <w:tab w:val="right" w:pos="8504"/>
            </w:tabs>
            <w:ind w:right="-113"/>
            <w:jc w:val="right"/>
            <w:rPr>
              <w:b/>
              <w:color w:val="000000"/>
            </w:rPr>
          </w:pPr>
          <w:r>
            <w:rPr>
              <w:i/>
              <w:color w:val="000000"/>
              <w:sz w:val="22"/>
              <w:szCs w:val="22"/>
            </w:rPr>
            <w:t>Contrato</w:t>
          </w:r>
        </w:p>
      </w:tc>
    </w:tr>
  </w:tbl>
  <w:p w14:paraId="0000049F" w14:textId="77777777" w:rsidR="006B26E6" w:rsidRDefault="006B26E6">
    <w:pPr>
      <w:pBdr>
        <w:top w:val="nil"/>
        <w:left w:val="nil"/>
        <w:bottom w:val="nil"/>
        <w:right w:val="nil"/>
        <w:between w:val="nil"/>
      </w:pBdr>
      <w:tabs>
        <w:tab w:val="center" w:pos="4252"/>
        <w:tab w:val="right" w:pos="8504"/>
      </w:tabs>
      <w:rPr>
        <w:color w:val="000000"/>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A0" w14:textId="77777777" w:rsidR="006B26E6" w:rsidRDefault="006B26E6">
    <w:pPr>
      <w:widowControl w:val="0"/>
      <w:pBdr>
        <w:top w:val="nil"/>
        <w:left w:val="nil"/>
        <w:bottom w:val="nil"/>
        <w:right w:val="nil"/>
        <w:between w:val="nil"/>
      </w:pBdr>
      <w:spacing w:line="276" w:lineRule="auto"/>
      <w:rPr>
        <w:color w:val="000000"/>
        <w:sz w:val="2"/>
        <w:szCs w:val="2"/>
      </w:rPr>
    </w:pPr>
  </w:p>
  <w:tbl>
    <w:tblPr>
      <w:tblStyle w:val="afff9"/>
      <w:tblW w:w="104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0490"/>
    </w:tblGrid>
    <w:tr w:rsidR="006B26E6" w14:paraId="7D643054" w14:textId="77777777">
      <w:tc>
        <w:tcPr>
          <w:tcW w:w="10490" w:type="dxa"/>
        </w:tcPr>
        <w:p w14:paraId="000004A1" w14:textId="77777777" w:rsidR="006B26E6" w:rsidRDefault="001D0A32">
          <w:pPr>
            <w:pBdr>
              <w:top w:val="nil"/>
              <w:left w:val="nil"/>
              <w:bottom w:val="nil"/>
              <w:right w:val="nil"/>
              <w:between w:val="nil"/>
            </w:pBdr>
            <w:tabs>
              <w:tab w:val="center" w:pos="4252"/>
              <w:tab w:val="right" w:pos="8504"/>
            </w:tabs>
            <w:ind w:right="-113"/>
            <w:jc w:val="right"/>
            <w:rPr>
              <w:b/>
              <w:color w:val="000000"/>
            </w:rPr>
          </w:pPr>
          <w:r>
            <w:rPr>
              <w:b/>
              <w:color w:val="000000"/>
            </w:rPr>
            <w:t>Capítulo 9</w:t>
          </w:r>
        </w:p>
        <w:p w14:paraId="000004A2" w14:textId="77777777" w:rsidR="006B26E6" w:rsidRDefault="001D0A32">
          <w:pPr>
            <w:pBdr>
              <w:top w:val="nil"/>
              <w:left w:val="nil"/>
              <w:bottom w:val="nil"/>
              <w:right w:val="nil"/>
              <w:between w:val="nil"/>
            </w:pBdr>
            <w:tabs>
              <w:tab w:val="center" w:pos="4252"/>
              <w:tab w:val="right" w:pos="8504"/>
            </w:tabs>
            <w:ind w:right="-113"/>
            <w:jc w:val="right"/>
            <w:rPr>
              <w:b/>
              <w:color w:val="000000"/>
            </w:rPr>
          </w:pPr>
          <w:r>
            <w:rPr>
              <w:i/>
              <w:color w:val="000000"/>
              <w:sz w:val="22"/>
              <w:szCs w:val="22"/>
            </w:rPr>
            <w:t>Modelo de contrato de aquisição de bem comum</w:t>
          </w:r>
        </w:p>
      </w:tc>
    </w:tr>
  </w:tbl>
  <w:p w14:paraId="000004A3" w14:textId="77777777" w:rsidR="006B26E6" w:rsidRDefault="006B26E6">
    <w:pPr>
      <w:pBdr>
        <w:top w:val="nil"/>
        <w:left w:val="nil"/>
        <w:bottom w:val="nil"/>
        <w:right w:val="nil"/>
        <w:between w:val="nil"/>
      </w:pBdr>
      <w:tabs>
        <w:tab w:val="center" w:pos="4252"/>
        <w:tab w:val="right" w:pos="8504"/>
      </w:tabs>
      <w:rPr>
        <w:color w:val="000000"/>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A4" w14:textId="77777777" w:rsidR="006B26E6" w:rsidRDefault="001D0A32">
    <w:pPr>
      <w:pBdr>
        <w:top w:val="nil"/>
        <w:left w:val="nil"/>
        <w:bottom w:val="nil"/>
        <w:right w:val="nil"/>
        <w:between w:val="nil"/>
      </w:pBdr>
      <w:tabs>
        <w:tab w:val="center" w:pos="4252"/>
        <w:tab w:val="right" w:pos="8504"/>
      </w:tabs>
      <w:jc w:val="right"/>
      <w:rPr>
        <w:b/>
        <w:color w:val="000000"/>
      </w:rPr>
    </w:pPr>
    <w:r>
      <w:rPr>
        <w:b/>
        <w:color w:val="000000"/>
      </w:rPr>
      <w:t>Capítulo 9</w:t>
    </w:r>
  </w:p>
  <w:p w14:paraId="000004A5" w14:textId="77777777" w:rsidR="006B26E6" w:rsidRDefault="001D0A32">
    <w:pPr>
      <w:pBdr>
        <w:top w:val="nil"/>
        <w:left w:val="nil"/>
        <w:bottom w:val="nil"/>
        <w:right w:val="nil"/>
        <w:between w:val="nil"/>
      </w:pBdr>
      <w:tabs>
        <w:tab w:val="center" w:pos="4252"/>
        <w:tab w:val="right" w:pos="8504"/>
      </w:tabs>
      <w:jc w:val="right"/>
      <w:rPr>
        <w:i/>
        <w:color w:val="000000"/>
      </w:rPr>
    </w:pPr>
    <w:r>
      <w:rPr>
        <w:i/>
        <w:color w:val="000000"/>
        <w:sz w:val="22"/>
        <w:szCs w:val="22"/>
      </w:rPr>
      <w:t>Modelo de contrato de aquisição de bens comuns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A6" w14:textId="77777777" w:rsidR="006B26E6" w:rsidRDefault="001D0A32">
    <w:pPr>
      <w:pBdr>
        <w:top w:val="nil"/>
        <w:left w:val="nil"/>
        <w:bottom w:val="nil"/>
        <w:right w:val="nil"/>
        <w:between w:val="nil"/>
      </w:pBdr>
      <w:tabs>
        <w:tab w:val="center" w:pos="4252"/>
        <w:tab w:val="right" w:pos="8504"/>
      </w:tabs>
      <w:jc w:val="right"/>
      <w:rPr>
        <w:b/>
        <w:color w:val="000000"/>
      </w:rPr>
    </w:pPr>
    <w:r>
      <w:rPr>
        <w:b/>
        <w:color w:val="000000"/>
      </w:rPr>
      <w:t>Capítulo 9</w:t>
    </w:r>
  </w:p>
  <w:p w14:paraId="000004A7" w14:textId="77777777" w:rsidR="006B26E6" w:rsidRDefault="001D0A32">
    <w:pPr>
      <w:pBdr>
        <w:top w:val="nil"/>
        <w:left w:val="nil"/>
        <w:bottom w:val="nil"/>
        <w:right w:val="nil"/>
        <w:between w:val="nil"/>
      </w:pBdr>
      <w:tabs>
        <w:tab w:val="center" w:pos="4252"/>
        <w:tab w:val="right" w:pos="8504"/>
      </w:tabs>
      <w:jc w:val="right"/>
      <w:rPr>
        <w:i/>
        <w:color w:val="000000"/>
      </w:rPr>
    </w:pPr>
    <w:r>
      <w:rPr>
        <w:i/>
        <w:color w:val="000000"/>
        <w:sz w:val="22"/>
        <w:szCs w:val="22"/>
      </w:rPr>
      <w:t>Modelo de contrato de prestação de serviços comuns não contínuos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A8" w14:textId="77777777" w:rsidR="006B26E6" w:rsidRDefault="001D0A32">
    <w:pPr>
      <w:pBdr>
        <w:top w:val="nil"/>
        <w:left w:val="nil"/>
        <w:bottom w:val="nil"/>
        <w:right w:val="nil"/>
        <w:between w:val="nil"/>
      </w:pBdr>
      <w:tabs>
        <w:tab w:val="center" w:pos="4252"/>
        <w:tab w:val="right" w:pos="8504"/>
      </w:tabs>
      <w:jc w:val="right"/>
      <w:rPr>
        <w:b/>
        <w:color w:val="000000"/>
      </w:rPr>
    </w:pPr>
    <w:r>
      <w:rPr>
        <w:b/>
        <w:color w:val="000000"/>
      </w:rPr>
      <w:t>Capítulo 9</w:t>
    </w:r>
  </w:p>
  <w:p w14:paraId="000004A9" w14:textId="77777777" w:rsidR="006B26E6" w:rsidRDefault="001D0A32">
    <w:pPr>
      <w:pBdr>
        <w:top w:val="nil"/>
        <w:left w:val="nil"/>
        <w:bottom w:val="nil"/>
        <w:right w:val="nil"/>
        <w:between w:val="nil"/>
      </w:pBdr>
      <w:tabs>
        <w:tab w:val="center" w:pos="4252"/>
        <w:tab w:val="right" w:pos="8504"/>
      </w:tabs>
      <w:jc w:val="right"/>
      <w:rPr>
        <w:i/>
        <w:color w:val="000000"/>
      </w:rPr>
    </w:pPr>
    <w:r>
      <w:rPr>
        <w:i/>
        <w:color w:val="000000"/>
        <w:sz w:val="22"/>
        <w:szCs w:val="22"/>
      </w:rPr>
      <w:t>Modelo de contrato de prestação de serviços comuns não contínuos</w:t>
    </w:r>
  </w:p>
  <w:p w14:paraId="000004AA" w14:textId="77777777" w:rsidR="006B26E6" w:rsidRDefault="006B26E6">
    <w:pPr>
      <w:pBdr>
        <w:top w:val="nil"/>
        <w:left w:val="nil"/>
        <w:bottom w:val="nil"/>
        <w:right w:val="nil"/>
        <w:between w:val="nil"/>
      </w:pBdr>
      <w:tabs>
        <w:tab w:val="center" w:pos="4252"/>
        <w:tab w:val="right" w:pos="8504"/>
      </w:tabs>
      <w:rPr>
        <w:color w:val="00000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4AB" w14:textId="77777777" w:rsidR="006B26E6" w:rsidRDefault="006B26E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A16C2"/>
    <w:multiLevelType w:val="multilevel"/>
    <w:tmpl w:val="A91E96DE"/>
    <w:lvl w:ilvl="0">
      <w:start w:val="7"/>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3A72CA"/>
    <w:multiLevelType w:val="multilevel"/>
    <w:tmpl w:val="E4EE16C4"/>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643AE8"/>
    <w:multiLevelType w:val="multilevel"/>
    <w:tmpl w:val="330A6E16"/>
    <w:lvl w:ilvl="0">
      <w:start w:val="1"/>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D86369"/>
    <w:multiLevelType w:val="multilevel"/>
    <w:tmpl w:val="E976D5BE"/>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7A00AE"/>
    <w:multiLevelType w:val="multilevel"/>
    <w:tmpl w:val="60A64B9E"/>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720" w:hanging="360"/>
      </w:pPr>
      <w:rPr>
        <w:rFonts w:ascii="Quattrocento Sans" w:eastAsia="Quattrocento Sans" w:hAnsi="Quattrocento Sans" w:cs="Quattrocento Sans"/>
        <w:b/>
        <w:i w:val="0"/>
        <w:sz w:val="24"/>
        <w:szCs w:val="24"/>
      </w:rPr>
    </w:lvl>
    <w:lvl w:ilvl="2">
      <w:start w:val="1"/>
      <w:numFmt w:val="decimal"/>
      <w:lvlText w:val="%3."/>
      <w:lvlJc w:val="left"/>
      <w:pPr>
        <w:ind w:left="2340" w:hanging="360"/>
      </w:pPr>
      <w:rPr>
        <w:rFonts w:ascii="Quattrocento Sans" w:eastAsia="Quattrocento Sans" w:hAnsi="Quattrocento Sans" w:cs="Quattrocento San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895A24"/>
    <w:multiLevelType w:val="multilevel"/>
    <w:tmpl w:val="A296F804"/>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720" w:hanging="360"/>
      </w:pPr>
      <w:rPr>
        <w:rFonts w:ascii="Quattrocento Sans" w:eastAsia="Quattrocento Sans" w:hAnsi="Quattrocento Sans" w:cs="Quattrocento Sans"/>
        <w:b/>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EA7E28"/>
    <w:multiLevelType w:val="multilevel"/>
    <w:tmpl w:val="4CE69636"/>
    <w:lvl w:ilvl="0">
      <w:start w:val="1"/>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3307EA"/>
    <w:multiLevelType w:val="multilevel"/>
    <w:tmpl w:val="A164EB42"/>
    <w:lvl w:ilvl="0">
      <w:start w:val="2"/>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C66578"/>
    <w:multiLevelType w:val="multilevel"/>
    <w:tmpl w:val="DB5E24EA"/>
    <w:lvl w:ilvl="0">
      <w:start w:val="7"/>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21567C"/>
    <w:multiLevelType w:val="multilevel"/>
    <w:tmpl w:val="27BCB2CC"/>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1450" w:hanging="37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5969AC"/>
    <w:multiLevelType w:val="multilevel"/>
    <w:tmpl w:val="61265CE6"/>
    <w:lvl w:ilvl="0">
      <w:start w:val="1"/>
      <w:numFmt w:val="lowerLetter"/>
      <w:lvlText w:val="%1."/>
      <w:lvlJc w:val="left"/>
      <w:pPr>
        <w:ind w:left="720" w:hanging="360"/>
      </w:pPr>
      <w:rPr>
        <w:rFonts w:ascii="Quattrocento Sans" w:eastAsia="Quattrocento Sans" w:hAnsi="Quattrocento Sans" w:cs="Quattrocento San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2C3BCF"/>
    <w:multiLevelType w:val="multilevel"/>
    <w:tmpl w:val="62AE298A"/>
    <w:lvl w:ilvl="0">
      <w:start w:val="2"/>
      <w:numFmt w:val="lowerLetter"/>
      <w:lvlText w:val="%1."/>
      <w:lvlJc w:val="left"/>
      <w:pPr>
        <w:ind w:left="720" w:hanging="360"/>
      </w:pPr>
      <w:rPr>
        <w:rFonts w:ascii="Calibri" w:eastAsia="Calibri" w:hAnsi="Calibri" w:cs="Calibri"/>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8"/>
  </w:num>
  <w:num w:numId="4">
    <w:abstractNumId w:val="6"/>
  </w:num>
  <w:num w:numId="5">
    <w:abstractNumId w:val="11"/>
  </w:num>
  <w:num w:numId="6">
    <w:abstractNumId w:val="0"/>
  </w:num>
  <w:num w:numId="7">
    <w:abstractNumId w:val="1"/>
  </w:num>
  <w:num w:numId="8">
    <w:abstractNumId w:val="9"/>
  </w:num>
  <w:num w:numId="9">
    <w:abstractNumId w:val="1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E6"/>
    <w:rsid w:val="001D0A32"/>
    <w:rsid w:val="006B26E6"/>
    <w:rsid w:val="00B871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24A"/>
  </w:style>
  <w:style w:type="paragraph" w:styleId="Ttulo1">
    <w:name w:val="heading 1"/>
    <w:basedOn w:val="Normal"/>
    <w:next w:val="Normal"/>
    <w:link w:val="Ttulo1Char"/>
    <w:uiPriority w:val="9"/>
    <w:qFormat/>
    <w:rsid w:val="00E91F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orpodetexto">
    <w:name w:val="Body Text"/>
    <w:basedOn w:val="Normal"/>
    <w:link w:val="CorpodetextoChar"/>
    <w:rsid w:val="00942810"/>
    <w:pPr>
      <w:widowControl w:val="0"/>
      <w:jc w:val="both"/>
    </w:pPr>
    <w:rPr>
      <w:rFonts w:ascii="Verdana" w:eastAsiaTheme="minorEastAsia" w:hAnsi="Verdana"/>
      <w:color w:val="00000A"/>
    </w:rPr>
  </w:style>
  <w:style w:type="character" w:customStyle="1" w:styleId="CorpodetextoChar">
    <w:name w:val="Corpo de texto Char"/>
    <w:basedOn w:val="Fontepargpadro"/>
    <w:link w:val="Corpodetexto"/>
    <w:rsid w:val="00942810"/>
    <w:rPr>
      <w:rFonts w:ascii="Verdana" w:eastAsiaTheme="minorEastAsia" w:hAnsi="Verdana"/>
      <w:color w:val="00000A"/>
      <w:lang w:eastAsia="pt-BR"/>
    </w:rPr>
  </w:style>
  <w:style w:type="character" w:styleId="Nmerodepgina">
    <w:name w:val="page number"/>
    <w:basedOn w:val="Fontepargpadro"/>
    <w:uiPriority w:val="99"/>
    <w:semiHidden/>
    <w:unhideWhenUsed/>
    <w:qFormat/>
    <w:rsid w:val="00E7388D"/>
  </w:style>
  <w:style w:type="paragraph" w:customStyle="1" w:styleId="Padro">
    <w:name w:val="Padrão"/>
    <w:qFormat/>
    <w:rsid w:val="00E7388D"/>
    <w:pPr>
      <w:tabs>
        <w:tab w:val="left" w:pos="709"/>
      </w:tabs>
      <w:suppressAutoHyphens/>
    </w:pPr>
    <w:rPr>
      <w:rFonts w:ascii="Times New Roman" w:eastAsia="Times New Roman" w:hAnsi="Times New Roman" w:cs="Times New Roman"/>
      <w:color w:val="00000A"/>
      <w:szCs w:val="20"/>
      <w:lang w:eastAsia="ar-SA"/>
    </w:rPr>
  </w:style>
  <w:style w:type="paragraph" w:customStyle="1" w:styleId="Cabealho1">
    <w:name w:val="Cabeçalho1"/>
    <w:basedOn w:val="Padro"/>
    <w:rsid w:val="00E7388D"/>
    <w:pPr>
      <w:suppressLineNumbers/>
      <w:tabs>
        <w:tab w:val="center" w:pos="4819"/>
        <w:tab w:val="right" w:pos="9638"/>
      </w:tabs>
    </w:pPr>
  </w:style>
  <w:style w:type="paragraph" w:customStyle="1" w:styleId="Rodap1">
    <w:name w:val="Rodapé1"/>
    <w:basedOn w:val="Padro"/>
    <w:rsid w:val="00E7388D"/>
    <w:pPr>
      <w:suppressLineNumbers/>
      <w:tabs>
        <w:tab w:val="center" w:pos="4819"/>
        <w:tab w:val="right" w:pos="9638"/>
      </w:tabs>
    </w:pPr>
  </w:style>
  <w:style w:type="paragraph" w:styleId="Rodap">
    <w:name w:val="footer"/>
    <w:basedOn w:val="Normal"/>
    <w:link w:val="RodapChar"/>
    <w:uiPriority w:val="99"/>
    <w:unhideWhenUsed/>
    <w:rsid w:val="00E7388D"/>
    <w:pPr>
      <w:tabs>
        <w:tab w:val="center" w:pos="4252"/>
        <w:tab w:val="right" w:pos="8504"/>
      </w:tabs>
    </w:pPr>
    <w:rPr>
      <w:rFonts w:eastAsiaTheme="minorEastAsia"/>
      <w:color w:val="00000A"/>
    </w:rPr>
  </w:style>
  <w:style w:type="character" w:customStyle="1" w:styleId="RodapChar">
    <w:name w:val="Rodapé Char"/>
    <w:basedOn w:val="Fontepargpadro"/>
    <w:link w:val="Rodap"/>
    <w:uiPriority w:val="99"/>
    <w:rsid w:val="00E7388D"/>
    <w:rPr>
      <w:rFonts w:ascii="Calibri" w:eastAsiaTheme="minorEastAsia" w:hAnsi="Calibri"/>
      <w:color w:val="00000A"/>
      <w:lang w:eastAsia="pt-BR"/>
    </w:rPr>
  </w:style>
  <w:style w:type="paragraph" w:styleId="Cabealho">
    <w:name w:val="header"/>
    <w:basedOn w:val="Normal"/>
    <w:link w:val="CabealhoChar"/>
    <w:uiPriority w:val="99"/>
    <w:unhideWhenUsed/>
    <w:rsid w:val="00496DED"/>
    <w:pPr>
      <w:tabs>
        <w:tab w:val="center" w:pos="4252"/>
        <w:tab w:val="right" w:pos="8504"/>
      </w:tabs>
    </w:pPr>
  </w:style>
  <w:style w:type="character" w:customStyle="1" w:styleId="CabealhoChar">
    <w:name w:val="Cabeçalho Char"/>
    <w:basedOn w:val="Fontepargpadro"/>
    <w:link w:val="Cabealho"/>
    <w:uiPriority w:val="99"/>
    <w:rsid w:val="00496DED"/>
  </w:style>
  <w:style w:type="character" w:customStyle="1" w:styleId="GradeColorida-nfase1Char">
    <w:name w:val="Grade Colorida - Ênfase 1 Char"/>
    <w:link w:val="GradeColorida-nfase1"/>
    <w:uiPriority w:val="29"/>
    <w:rsid w:val="00CF6723"/>
    <w:rPr>
      <w:rFonts w:ascii="Spranq eco sans" w:hAnsi="Spranq eco sans"/>
      <w:iCs/>
      <w:color w:val="000000"/>
      <w:szCs w:val="24"/>
      <w:lang w:eastAsia="en-US"/>
    </w:rPr>
  </w:style>
  <w:style w:type="character" w:styleId="Hyperlink">
    <w:name w:val="Hyperlink"/>
    <w:uiPriority w:val="99"/>
    <w:unhideWhenUsed/>
    <w:rsid w:val="00CF6723"/>
    <w:rPr>
      <w:color w:val="0563C1"/>
      <w:u w:val="single"/>
    </w:rPr>
  </w:style>
  <w:style w:type="table" w:styleId="GradeColorida-nfase1">
    <w:name w:val="Colorful Grid Accent 1"/>
    <w:basedOn w:val="Tabelanormal"/>
    <w:link w:val="GradeColorida-nfase1Char"/>
    <w:uiPriority w:val="29"/>
    <w:semiHidden/>
    <w:unhideWhenUsed/>
    <w:rsid w:val="00CF6723"/>
    <w:rPr>
      <w:rFonts w:ascii="Spranq eco sans" w:hAnsi="Spranq eco sans"/>
      <w:iCs/>
      <w:color w:val="000000"/>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elacomgrade">
    <w:name w:val="Table Grid"/>
    <w:basedOn w:val="Tabelanormal"/>
    <w:uiPriority w:val="39"/>
    <w:rsid w:val="009E0C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503E2A"/>
    <w:pPr>
      <w:spacing w:after="80" w:line="276" w:lineRule="auto"/>
      <w:ind w:firstLine="709"/>
      <w:jc w:val="both"/>
    </w:pPr>
    <w:rPr>
      <w:rFonts w:ascii="Times New Roman" w:hAnsi="Times New Roman" w:cs="Times New Roman (Corpo CS)"/>
    </w:rPr>
  </w:style>
  <w:style w:type="character" w:customStyle="1" w:styleId="Ttulo1Char">
    <w:name w:val="Título 1 Char"/>
    <w:basedOn w:val="Fontepargpadro"/>
    <w:link w:val="Ttulo1"/>
    <w:uiPriority w:val="9"/>
    <w:rsid w:val="00E91F92"/>
    <w:rPr>
      <w:rFonts w:asciiTheme="majorHAnsi" w:eastAsiaTheme="majorEastAsia" w:hAnsiTheme="majorHAnsi" w:cstheme="majorBidi"/>
      <w:color w:val="2F5496" w:themeColor="accent1" w:themeShade="BF"/>
      <w:sz w:val="32"/>
      <w:szCs w:val="32"/>
    </w:rPr>
  </w:style>
  <w:style w:type="character" w:customStyle="1" w:styleId="MenoPendente1">
    <w:name w:val="Menção Pendente1"/>
    <w:basedOn w:val="Fontepargpadro"/>
    <w:uiPriority w:val="99"/>
    <w:semiHidden/>
    <w:unhideWhenUsed/>
    <w:rsid w:val="006A6AD0"/>
    <w:rPr>
      <w:color w:val="605E5C"/>
      <w:shd w:val="clear" w:color="auto" w:fill="E1DFDD"/>
    </w:rPr>
  </w:style>
  <w:style w:type="paragraph" w:styleId="Textodebalo">
    <w:name w:val="Balloon Text"/>
    <w:basedOn w:val="Normal"/>
    <w:link w:val="TextodebaloChar"/>
    <w:uiPriority w:val="99"/>
    <w:semiHidden/>
    <w:unhideWhenUsed/>
    <w:rsid w:val="006F269A"/>
    <w:rPr>
      <w:rFonts w:ascii="Tahoma" w:hAnsi="Tahoma" w:cs="Tahoma"/>
      <w:sz w:val="16"/>
      <w:szCs w:val="16"/>
    </w:rPr>
  </w:style>
  <w:style w:type="character" w:customStyle="1" w:styleId="TextodebaloChar">
    <w:name w:val="Texto de balão Char"/>
    <w:basedOn w:val="Fontepargpadro"/>
    <w:link w:val="Textodebalo"/>
    <w:uiPriority w:val="99"/>
    <w:semiHidden/>
    <w:rsid w:val="006F269A"/>
    <w:rPr>
      <w:rFonts w:ascii="Tahoma" w:hAnsi="Tahoma" w:cs="Tahoma"/>
      <w:sz w:val="16"/>
      <w:szCs w:val="16"/>
    </w:rPr>
  </w:style>
  <w:style w:type="paragraph" w:styleId="Textodenotaderodap">
    <w:name w:val="footnote text"/>
    <w:basedOn w:val="Normal"/>
    <w:link w:val="TextodenotaderodapChar"/>
    <w:uiPriority w:val="99"/>
    <w:semiHidden/>
    <w:unhideWhenUsed/>
    <w:rsid w:val="00C76A29"/>
    <w:rPr>
      <w:sz w:val="20"/>
      <w:szCs w:val="20"/>
    </w:rPr>
  </w:style>
  <w:style w:type="character" w:customStyle="1" w:styleId="TextodenotaderodapChar">
    <w:name w:val="Texto de nota de rodapé Char"/>
    <w:basedOn w:val="Fontepargpadro"/>
    <w:link w:val="Textodenotaderodap"/>
    <w:uiPriority w:val="99"/>
    <w:semiHidden/>
    <w:rsid w:val="00C76A29"/>
    <w:rPr>
      <w:sz w:val="20"/>
      <w:szCs w:val="20"/>
    </w:rPr>
  </w:style>
  <w:style w:type="character" w:styleId="Refdenotaderodap">
    <w:name w:val="footnote reference"/>
    <w:basedOn w:val="Fontepargpadro"/>
    <w:uiPriority w:val="99"/>
    <w:semiHidden/>
    <w:unhideWhenUsed/>
    <w:rsid w:val="00C76A29"/>
    <w:rPr>
      <w:vertAlign w:val="superscript"/>
    </w:rPr>
  </w:style>
  <w:style w:type="paragraph" w:styleId="CabealhodoSumrio">
    <w:name w:val="TOC Heading"/>
    <w:basedOn w:val="Ttulo1"/>
    <w:next w:val="Normal"/>
    <w:uiPriority w:val="39"/>
    <w:unhideWhenUsed/>
    <w:qFormat/>
    <w:rsid w:val="00C97352"/>
    <w:pPr>
      <w:spacing w:line="259" w:lineRule="auto"/>
      <w:outlineLvl w:val="9"/>
    </w:pPr>
  </w:style>
  <w:style w:type="paragraph" w:styleId="Sumrio1">
    <w:name w:val="toc 1"/>
    <w:basedOn w:val="Normal"/>
    <w:next w:val="Normal"/>
    <w:autoRedefine/>
    <w:uiPriority w:val="39"/>
    <w:unhideWhenUsed/>
    <w:rsid w:val="00C97352"/>
    <w:pPr>
      <w:spacing w:after="100"/>
    </w:pPr>
  </w:style>
  <w:style w:type="character" w:customStyle="1" w:styleId="MenoPendente2">
    <w:name w:val="Menção Pendente2"/>
    <w:basedOn w:val="Fontepargpadro"/>
    <w:uiPriority w:val="99"/>
    <w:semiHidden/>
    <w:unhideWhenUsed/>
    <w:rsid w:val="008B7460"/>
    <w:rPr>
      <w:color w:val="605E5C"/>
      <w:shd w:val="clear" w:color="auto" w:fill="E1DFDD"/>
    </w:rPr>
  </w:style>
  <w:style w:type="paragraph" w:customStyle="1" w:styleId="novocabealho">
    <w:name w:val="novo cabeçalho"/>
    <w:basedOn w:val="Cabealho"/>
    <w:qFormat/>
    <w:rsid w:val="008F6F79"/>
    <w:pPr>
      <w:jc w:val="center"/>
    </w:pPr>
  </w:style>
  <w:style w:type="paragraph" w:styleId="PargrafodaLista">
    <w:name w:val="List Paragraph"/>
    <w:basedOn w:val="Normal"/>
    <w:uiPriority w:val="34"/>
    <w:qFormat/>
    <w:rsid w:val="008F6F79"/>
    <w:pPr>
      <w:ind w:left="720"/>
      <w:contextualSpacing/>
    </w:pPr>
  </w:style>
  <w:style w:type="paragraph" w:customStyle="1" w:styleId="Pargrafo">
    <w:name w:val="Parágrafo"/>
    <w:basedOn w:val="Normal"/>
    <w:qFormat/>
    <w:rsid w:val="00E16CF6"/>
    <w:pPr>
      <w:spacing w:line="360" w:lineRule="auto"/>
      <w:ind w:firstLine="709"/>
      <w:jc w:val="both"/>
    </w:pPr>
    <w:rPr>
      <w:rFonts w:ascii="Times New Roman" w:hAnsi="Times New Roman" w:cs="Times New Roman"/>
      <w:color w:val="000000"/>
    </w:rPr>
  </w:style>
  <w:style w:type="paragraph" w:styleId="Sumrio2">
    <w:name w:val="toc 2"/>
    <w:basedOn w:val="Normal"/>
    <w:next w:val="Normal"/>
    <w:autoRedefine/>
    <w:uiPriority w:val="39"/>
    <w:unhideWhenUsed/>
    <w:rsid w:val="00241A1C"/>
    <w:pPr>
      <w:tabs>
        <w:tab w:val="right" w:leader="dot" w:pos="8488"/>
      </w:tabs>
      <w:spacing w:after="100"/>
      <w:ind w:left="240"/>
    </w:pPr>
    <w:rPr>
      <w:rFonts w:ascii="Signika Light" w:hAnsi="Signika Light" w:cs="Segoe UI"/>
      <w:b/>
      <w:bCs/>
      <w:noProof/>
      <w:kern w:val="16"/>
    </w:rPr>
  </w:style>
  <w:style w:type="paragraph" w:styleId="Reviso">
    <w:name w:val="Revision"/>
    <w:hidden/>
    <w:uiPriority w:val="99"/>
    <w:semiHidden/>
    <w:rsid w:val="00EE459D"/>
  </w:style>
  <w:style w:type="character" w:styleId="Refdecomentrio">
    <w:name w:val="annotation reference"/>
    <w:basedOn w:val="Fontepargpadro"/>
    <w:uiPriority w:val="99"/>
    <w:semiHidden/>
    <w:unhideWhenUsed/>
    <w:rsid w:val="00361409"/>
    <w:rPr>
      <w:sz w:val="16"/>
      <w:szCs w:val="16"/>
    </w:rPr>
  </w:style>
  <w:style w:type="paragraph" w:styleId="Textodecomentrio">
    <w:name w:val="annotation text"/>
    <w:basedOn w:val="Normal"/>
    <w:link w:val="TextodecomentrioChar"/>
    <w:uiPriority w:val="99"/>
    <w:unhideWhenUsed/>
    <w:rsid w:val="00361409"/>
    <w:rPr>
      <w:sz w:val="20"/>
      <w:szCs w:val="20"/>
    </w:rPr>
  </w:style>
  <w:style w:type="character" w:customStyle="1" w:styleId="TextodecomentrioChar">
    <w:name w:val="Texto de comentário Char"/>
    <w:basedOn w:val="Fontepargpadro"/>
    <w:link w:val="Textodecomentrio"/>
    <w:uiPriority w:val="99"/>
    <w:rsid w:val="00361409"/>
    <w:rPr>
      <w:sz w:val="20"/>
      <w:szCs w:val="20"/>
    </w:rPr>
  </w:style>
  <w:style w:type="paragraph" w:styleId="Assuntodocomentrio">
    <w:name w:val="annotation subject"/>
    <w:basedOn w:val="Textodecomentrio"/>
    <w:next w:val="Textodecomentrio"/>
    <w:link w:val="AssuntodocomentrioChar"/>
    <w:uiPriority w:val="99"/>
    <w:semiHidden/>
    <w:unhideWhenUsed/>
    <w:rsid w:val="00361409"/>
    <w:rPr>
      <w:b/>
      <w:bCs/>
    </w:rPr>
  </w:style>
  <w:style w:type="character" w:customStyle="1" w:styleId="AssuntodocomentrioChar">
    <w:name w:val="Assunto do comentário Char"/>
    <w:basedOn w:val="TextodecomentrioChar"/>
    <w:link w:val="Assuntodocomentrio"/>
    <w:uiPriority w:val="99"/>
    <w:semiHidden/>
    <w:rsid w:val="00361409"/>
    <w:rPr>
      <w:b/>
      <w:bCs/>
      <w:sz w:val="20"/>
      <w:szCs w:val="20"/>
    </w:rPr>
  </w:style>
  <w:style w:type="character" w:customStyle="1" w:styleId="UnresolvedMention">
    <w:name w:val="Unresolved Mention"/>
    <w:basedOn w:val="Fontepargpadro"/>
    <w:uiPriority w:val="99"/>
    <w:semiHidden/>
    <w:unhideWhenUsed/>
    <w:rsid w:val="00E71E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 w:type="table" w:customStyle="1" w:styleId="ac">
    <w:basedOn w:val="TableNormal"/>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0" w:type="dxa"/>
        <w:left w:w="108" w:type="dxa"/>
        <w:bottom w:w="0" w:type="dxa"/>
        <w:right w:w="108" w:type="dxa"/>
      </w:tblCellMar>
    </w:tbl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 w:type="table" w:customStyle="1" w:styleId="aff8">
    <w:basedOn w:val="TableNormal"/>
    <w:tblPr>
      <w:tblStyleRowBandSize w:val="1"/>
      <w:tblStyleColBandSize w:val="1"/>
      <w:tblCellMar>
        <w:top w:w="0" w:type="dxa"/>
        <w:left w:w="108" w:type="dxa"/>
        <w:bottom w:w="0" w:type="dxa"/>
        <w:right w:w="108" w:type="dxa"/>
      </w:tblCellMar>
    </w:tblPr>
  </w:style>
  <w:style w:type="table" w:customStyle="1" w:styleId="aff9">
    <w:basedOn w:val="TableNormal"/>
    <w:tblPr>
      <w:tblStyleRowBandSize w:val="1"/>
      <w:tblStyleColBandSize w:val="1"/>
      <w:tblCellMar>
        <w:top w:w="0" w:type="dxa"/>
        <w:left w:w="108" w:type="dxa"/>
        <w:bottom w:w="0" w:type="dxa"/>
        <w:right w:w="108" w:type="dxa"/>
      </w:tblCellMar>
    </w:tblPr>
  </w:style>
  <w:style w:type="table" w:customStyle="1" w:styleId="affa">
    <w:basedOn w:val="TableNormal"/>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0" w:type="dxa"/>
        <w:left w:w="108" w:type="dxa"/>
        <w:bottom w:w="0" w:type="dxa"/>
        <w:right w:w="108"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08" w:type="dxa"/>
        <w:bottom w:w="0" w:type="dxa"/>
        <w:right w:w="108" w:type="dxa"/>
      </w:tblCellMar>
    </w:tblPr>
  </w:style>
  <w:style w:type="table" w:customStyle="1" w:styleId="afff0">
    <w:basedOn w:val="TableNormal"/>
    <w:tblPr>
      <w:tblStyleRowBandSize w:val="1"/>
      <w:tblStyleColBandSize w:val="1"/>
      <w:tblCellMar>
        <w:top w:w="0" w:type="dxa"/>
        <w:left w:w="108" w:type="dxa"/>
        <w:bottom w:w="0" w:type="dxa"/>
        <w:right w:w="108" w:type="dxa"/>
      </w:tblCellMar>
    </w:tblPr>
  </w:style>
  <w:style w:type="table" w:customStyle="1" w:styleId="afff1">
    <w:basedOn w:val="TableNormal"/>
    <w:tblPr>
      <w:tblStyleRowBandSize w:val="1"/>
      <w:tblStyleColBandSize w:val="1"/>
      <w:tblCellMar>
        <w:top w:w="0" w:type="dxa"/>
        <w:left w:w="108" w:type="dxa"/>
        <w:bottom w:w="0" w:type="dxa"/>
        <w:right w:w="108" w:type="dxa"/>
      </w:tblCellMar>
    </w:tblPr>
  </w:style>
  <w:style w:type="table" w:customStyle="1" w:styleId="afff2">
    <w:basedOn w:val="TableNormal"/>
    <w:tblPr>
      <w:tblStyleRowBandSize w:val="1"/>
      <w:tblStyleColBandSize w:val="1"/>
      <w:tblCellMar>
        <w:top w:w="0" w:type="dxa"/>
        <w:left w:w="108" w:type="dxa"/>
        <w:bottom w:w="0" w:type="dxa"/>
        <w:right w:w="108" w:type="dxa"/>
      </w:tblCellMar>
    </w:tblPr>
  </w:style>
  <w:style w:type="table" w:customStyle="1" w:styleId="afff3">
    <w:basedOn w:val="TableNormal"/>
    <w:tblPr>
      <w:tblStyleRowBandSize w:val="1"/>
      <w:tblStyleColBandSize w:val="1"/>
      <w:tblCellMar>
        <w:top w:w="0" w:type="dxa"/>
        <w:left w:w="108" w:type="dxa"/>
        <w:bottom w:w="0" w:type="dxa"/>
        <w:right w:w="108" w:type="dxa"/>
      </w:tblCellMar>
    </w:tblPr>
  </w:style>
  <w:style w:type="table" w:customStyle="1" w:styleId="afff4">
    <w:basedOn w:val="TableNormal"/>
    <w:tblPr>
      <w:tblStyleRowBandSize w:val="1"/>
      <w:tblStyleColBandSize w:val="1"/>
      <w:tblCellMar>
        <w:top w:w="0" w:type="dxa"/>
        <w:left w:w="108" w:type="dxa"/>
        <w:bottom w:w="0" w:type="dxa"/>
        <w:right w:w="108" w:type="dxa"/>
      </w:tblCellMar>
    </w:tblPr>
  </w:style>
  <w:style w:type="table" w:customStyle="1" w:styleId="afff5">
    <w:basedOn w:val="TableNormal"/>
    <w:tblPr>
      <w:tblStyleRowBandSize w:val="1"/>
      <w:tblStyleColBandSize w:val="1"/>
      <w:tblCellMar>
        <w:top w:w="0" w:type="dxa"/>
        <w:left w:w="108" w:type="dxa"/>
        <w:bottom w:w="0" w:type="dxa"/>
        <w:right w:w="108" w:type="dxa"/>
      </w:tblCellMar>
    </w:tblPr>
  </w:style>
  <w:style w:type="table" w:customStyle="1" w:styleId="afff6">
    <w:basedOn w:val="TableNormal"/>
    <w:tblPr>
      <w:tblStyleRowBandSize w:val="1"/>
      <w:tblStyleColBandSize w:val="1"/>
      <w:tblCellMar>
        <w:top w:w="0" w:type="dxa"/>
        <w:left w:w="108" w:type="dxa"/>
        <w:bottom w:w="0" w:type="dxa"/>
        <w:right w:w="108" w:type="dxa"/>
      </w:tblCellMar>
    </w:tblPr>
  </w:style>
  <w:style w:type="table" w:customStyle="1" w:styleId="afff7">
    <w:basedOn w:val="TableNormal"/>
    <w:tblPr>
      <w:tblStyleRowBandSize w:val="1"/>
      <w:tblStyleColBandSize w:val="1"/>
      <w:tblCellMar>
        <w:top w:w="0" w:type="dxa"/>
        <w:left w:w="108" w:type="dxa"/>
        <w:bottom w:w="0" w:type="dxa"/>
        <w:right w:w="108" w:type="dxa"/>
      </w:tblCellMar>
    </w:tblPr>
  </w:style>
  <w:style w:type="table" w:customStyle="1" w:styleId="afff8">
    <w:basedOn w:val="TableNormal"/>
    <w:tblPr>
      <w:tblStyleRowBandSize w:val="1"/>
      <w:tblStyleColBandSize w:val="1"/>
      <w:tblCellMar>
        <w:top w:w="0" w:type="dxa"/>
        <w:left w:w="108" w:type="dxa"/>
        <w:bottom w:w="0" w:type="dxa"/>
        <w:right w:w="108" w:type="dxa"/>
      </w:tblCellMar>
    </w:tblPr>
  </w:style>
  <w:style w:type="table" w:customStyle="1" w:styleId="afff9">
    <w:basedOn w:val="TableNormal"/>
    <w:tblPr>
      <w:tblStyleRowBandSize w:val="1"/>
      <w:tblStyleColBandSize w:val="1"/>
      <w:tblCellMar>
        <w:top w:w="0" w:type="dxa"/>
        <w:left w:w="108" w:type="dxa"/>
        <w:bottom w:w="0" w:type="dxa"/>
        <w:right w:w="108" w:type="dxa"/>
      </w:tblCellMar>
    </w:tblPr>
  </w:style>
  <w:style w:type="table" w:customStyle="1" w:styleId="afffa">
    <w:basedOn w:val="TableNormal"/>
    <w:tblPr>
      <w:tblStyleRowBandSize w:val="1"/>
      <w:tblStyleColBandSize w:val="1"/>
      <w:tblCellMar>
        <w:top w:w="0" w:type="dxa"/>
        <w:left w:w="108" w:type="dxa"/>
        <w:bottom w:w="0" w:type="dxa"/>
        <w:right w:w="108" w:type="dxa"/>
      </w:tblCellMar>
    </w:tblPr>
  </w:style>
  <w:style w:type="table" w:customStyle="1" w:styleId="afffb">
    <w:basedOn w:val="TableNormal"/>
    <w:tblPr>
      <w:tblStyleRowBandSize w:val="1"/>
      <w:tblStyleColBandSize w:val="1"/>
      <w:tblCellMar>
        <w:top w:w="0" w:type="dxa"/>
        <w:left w:w="108" w:type="dxa"/>
        <w:bottom w:w="0" w:type="dxa"/>
        <w:right w:w="108" w:type="dxa"/>
      </w:tblCellMar>
    </w:tblPr>
  </w:style>
  <w:style w:type="table" w:customStyle="1" w:styleId="afffc">
    <w:basedOn w:val="TableNormal"/>
    <w:tblPr>
      <w:tblStyleRowBandSize w:val="1"/>
      <w:tblStyleColBandSize w:val="1"/>
      <w:tblCellMar>
        <w:top w:w="0" w:type="dxa"/>
        <w:left w:w="108" w:type="dxa"/>
        <w:bottom w:w="0" w:type="dxa"/>
        <w:right w:w="108" w:type="dxa"/>
      </w:tblCellMar>
    </w:tblPr>
  </w:style>
  <w:style w:type="table" w:customStyle="1" w:styleId="afffd">
    <w:basedOn w:val="TableNormal"/>
    <w:tblPr>
      <w:tblStyleRowBandSize w:val="1"/>
      <w:tblStyleColBandSize w:val="1"/>
      <w:tblCellMar>
        <w:top w:w="0" w:type="dxa"/>
        <w:left w:w="108" w:type="dxa"/>
        <w:bottom w:w="0" w:type="dxa"/>
        <w:right w:w="108" w:type="dxa"/>
      </w:tblCellMar>
    </w:tblPr>
  </w:style>
  <w:style w:type="table" w:customStyle="1" w:styleId="afffe">
    <w:basedOn w:val="TableNormal"/>
    <w:tblPr>
      <w:tblStyleRowBandSize w:val="1"/>
      <w:tblStyleColBandSize w:val="1"/>
      <w:tblCellMar>
        <w:top w:w="0" w:type="dxa"/>
        <w:left w:w="108" w:type="dxa"/>
        <w:bottom w:w="0" w:type="dxa"/>
        <w:right w:w="108" w:type="dxa"/>
      </w:tblCellMar>
    </w:tblPr>
  </w:style>
  <w:style w:type="table" w:customStyle="1" w:styleId="affff">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www.planalto.gov.br/ccivil_03/_Ato2019-2022/2021/Lei/L14133.htm" TargetMode="External"/><Relationship Id="rId21" Type="http://schemas.openxmlformats.org/officeDocument/2006/relationships/image" Target="media/image3.pn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5.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5.png"/><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png"/><Relationship Id="rId31"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hyperlink" Target="https://www.planalto.gov.br/ccivil_03/_Ato2019-2022/2021/Lei/L14133.htm" TargetMode="External"/><Relationship Id="rId30" Type="http://schemas.openxmlformats.org/officeDocument/2006/relationships/image" Target="media/image7.png"/><Relationship Id="rId35" Type="http://schemas.openxmlformats.org/officeDocument/2006/relationships/header" Target="header9.xml"/><Relationship Id="rId8" Type="http://schemas.openxmlformats.org/officeDocument/2006/relationships/comments" Target="comments.xm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BcFgo38tb5HAK74xpQFqm5OsQ==">CgMxLjAaJwoBMBIiCiAIBCocCgtBQUFCWGg3WVpSQRAIGgtBQUFCWGg3WVpSQRonCgExEiIKIAgEKhwKC0FBQUJYaDdZWlE4EAgaC0FBQUJYaDdZWlE4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icKATgSIgogCAQqHAoLQUFBQlhoN1laUTQQCBoLQUFBQlhoN1laUTQ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13656</Words>
  <Characters>73747</Characters>
  <Application>Microsoft Office Word</Application>
  <DocSecurity>0</DocSecurity>
  <Lines>614</Lines>
  <Paragraphs>174</Paragraphs>
  <ScaleCrop>false</ScaleCrop>
  <Company/>
  <LinksUpToDate>false</LinksUpToDate>
  <CharactersWithSpaces>87229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2024-12-17T16:13:00Z</dcterms:created>
  <dcterms:modified xsi:type="dcterms:W3CDTF">2024-12-17T16:13:00Z</dcterms:modified>
</cp:coreProperties>
</file>